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7F5B48" w:rsidTr="007F5B48">
        <w:tc>
          <w:tcPr>
            <w:tcW w:w="4360" w:type="dxa"/>
          </w:tcPr>
          <w:p w:rsidR="007F5B48" w:rsidRPr="007F5B48" w:rsidRDefault="007F5B48" w:rsidP="00243BD8">
            <w:pPr>
              <w:jc w:val="left"/>
            </w:pPr>
          </w:p>
        </w:tc>
      </w:tr>
    </w:tbl>
    <w:tbl>
      <w:tblPr>
        <w:tblStyle w:val="1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43BD8" w:rsidRPr="00243BD8" w:rsidTr="00243BD8">
        <w:tc>
          <w:tcPr>
            <w:tcW w:w="4643" w:type="dxa"/>
          </w:tcPr>
          <w:p w:rsidR="00243BD8" w:rsidRPr="00243BD8" w:rsidRDefault="00243BD8" w:rsidP="00243BD8">
            <w:pPr>
              <w:widowControl/>
              <w:autoSpaceDE/>
              <w:autoSpaceDN/>
              <w:adjustRightInd/>
              <w:spacing w:line="270" w:lineRule="atLeast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43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УТВЕРЖДЕНО</w:t>
            </w:r>
          </w:p>
          <w:p w:rsidR="00243BD8" w:rsidRPr="00243BD8" w:rsidRDefault="00243BD8" w:rsidP="00243BD8">
            <w:pPr>
              <w:widowControl/>
              <w:autoSpaceDE/>
              <w:autoSpaceDN/>
              <w:adjustRightInd/>
              <w:spacing w:line="270" w:lineRule="atLeast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</w:t>
            </w:r>
            <w:r w:rsidRPr="00243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аспоряжением администрации </w:t>
            </w:r>
            <w:r w:rsidR="002C3A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Новоегорьевского</w:t>
            </w:r>
            <w:r w:rsidRPr="00243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сельсовета Егорьевского района Алтайс</w:t>
            </w:r>
            <w:r w:rsidR="005C03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кого края от _______________2022</w:t>
            </w:r>
            <w:r w:rsidRPr="00243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года № _____</w:t>
            </w:r>
          </w:p>
          <w:p w:rsidR="00243BD8" w:rsidRPr="00243BD8" w:rsidRDefault="00243BD8" w:rsidP="00243BD8">
            <w:pPr>
              <w:widowControl/>
              <w:autoSpaceDE/>
              <w:autoSpaceDN/>
              <w:adjustRightInd/>
              <w:spacing w:line="270" w:lineRule="atLeast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</w:pPr>
          </w:p>
        </w:tc>
      </w:tr>
    </w:tbl>
    <w:p w:rsidR="007F5B48" w:rsidRPr="00243BD8" w:rsidRDefault="007F5B48" w:rsidP="007F5B48">
      <w:pPr>
        <w:pStyle w:val="1"/>
        <w:spacing w:before="0" w:after="0"/>
        <w:rPr>
          <w:b w:val="0"/>
          <w:sz w:val="28"/>
          <w:szCs w:val="28"/>
        </w:rPr>
      </w:pPr>
      <w:r w:rsidRPr="00243BD8">
        <w:rPr>
          <w:b w:val="0"/>
          <w:sz w:val="28"/>
          <w:szCs w:val="28"/>
        </w:rPr>
        <w:t>П</w:t>
      </w:r>
      <w:r w:rsidR="009D2E48" w:rsidRPr="00243BD8">
        <w:rPr>
          <w:b w:val="0"/>
          <w:sz w:val="28"/>
          <w:szCs w:val="28"/>
        </w:rPr>
        <w:t>оложение</w:t>
      </w:r>
    </w:p>
    <w:p w:rsidR="009D2E48" w:rsidRPr="00243BD8" w:rsidRDefault="009D2E48" w:rsidP="007F5B48">
      <w:pPr>
        <w:pStyle w:val="1"/>
        <w:spacing w:before="0" w:after="0"/>
        <w:rPr>
          <w:b w:val="0"/>
          <w:i/>
          <w:sz w:val="28"/>
          <w:szCs w:val="28"/>
        </w:rPr>
      </w:pPr>
      <w:r w:rsidRPr="00243BD8">
        <w:rPr>
          <w:b w:val="0"/>
          <w:sz w:val="28"/>
          <w:szCs w:val="28"/>
        </w:rPr>
        <w:t xml:space="preserve"> об экспертной комиссии </w:t>
      </w:r>
      <w:r w:rsidR="00243BD8" w:rsidRPr="00243BD8">
        <w:rPr>
          <w:b w:val="0"/>
          <w:sz w:val="28"/>
          <w:szCs w:val="28"/>
        </w:rPr>
        <w:t xml:space="preserve">администрации </w:t>
      </w:r>
      <w:r w:rsidR="002C3A59">
        <w:rPr>
          <w:b w:val="0"/>
          <w:sz w:val="28"/>
          <w:szCs w:val="28"/>
        </w:rPr>
        <w:t>Новоегорьевского</w:t>
      </w:r>
      <w:r w:rsidR="00243BD8" w:rsidRPr="00243BD8">
        <w:rPr>
          <w:b w:val="0"/>
          <w:sz w:val="28"/>
          <w:szCs w:val="28"/>
        </w:rPr>
        <w:t xml:space="preserve"> сельсовета Егорьевского района Алтайского края</w:t>
      </w:r>
    </w:p>
    <w:p w:rsidR="009D2E48" w:rsidRDefault="009D2E48" w:rsidP="009D2E48"/>
    <w:p w:rsidR="009D2E48" w:rsidRPr="00243BD8" w:rsidRDefault="009D2E48" w:rsidP="00243BD8">
      <w:pPr>
        <w:pStyle w:val="1"/>
        <w:rPr>
          <w:sz w:val="28"/>
          <w:szCs w:val="28"/>
        </w:rPr>
      </w:pPr>
      <w:bookmarkStart w:id="0" w:name="sub_1100"/>
      <w:r w:rsidRPr="00243BD8">
        <w:rPr>
          <w:sz w:val="28"/>
          <w:szCs w:val="28"/>
        </w:rPr>
        <w:t>I. Общие положения</w:t>
      </w:r>
      <w:bookmarkEnd w:id="0"/>
    </w:p>
    <w:p w:rsidR="009D2E48" w:rsidRPr="00243BD8" w:rsidRDefault="009D2E48" w:rsidP="009D2E48">
      <w:pPr>
        <w:rPr>
          <w:sz w:val="28"/>
          <w:szCs w:val="28"/>
        </w:rPr>
      </w:pPr>
      <w:bookmarkStart w:id="1" w:name="sub_1002"/>
      <w:r w:rsidRPr="00243BD8">
        <w:rPr>
          <w:sz w:val="28"/>
          <w:szCs w:val="28"/>
        </w:rPr>
        <w:t>1.</w:t>
      </w:r>
      <w:r w:rsidR="002C3A59">
        <w:rPr>
          <w:sz w:val="28"/>
          <w:szCs w:val="28"/>
        </w:rPr>
        <w:t> </w:t>
      </w:r>
      <w:r w:rsidR="00034391" w:rsidRPr="00243BD8">
        <w:rPr>
          <w:sz w:val="28"/>
          <w:szCs w:val="28"/>
        </w:rPr>
        <w:t>Экспертная комиссия</w:t>
      </w:r>
      <w:r w:rsidR="00243BD8">
        <w:rPr>
          <w:sz w:val="28"/>
          <w:szCs w:val="28"/>
        </w:rPr>
        <w:t xml:space="preserve"> администрации </w:t>
      </w:r>
      <w:r w:rsidR="002C3A59">
        <w:rPr>
          <w:sz w:val="28"/>
          <w:szCs w:val="28"/>
        </w:rPr>
        <w:t>Новоегорьевского</w:t>
      </w:r>
      <w:r w:rsidR="00243BD8">
        <w:rPr>
          <w:sz w:val="28"/>
          <w:szCs w:val="28"/>
        </w:rPr>
        <w:t xml:space="preserve"> сельсовета Егорьевского района Алтайского края (дал</w:t>
      </w:r>
      <w:r w:rsidRPr="00243BD8">
        <w:rPr>
          <w:sz w:val="28"/>
          <w:szCs w:val="28"/>
        </w:rPr>
        <w:t xml:space="preserve">ее -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9D2E48" w:rsidRPr="00243BD8" w:rsidRDefault="009D2E48" w:rsidP="009D2E48">
      <w:pPr>
        <w:rPr>
          <w:sz w:val="28"/>
          <w:szCs w:val="28"/>
        </w:rPr>
      </w:pPr>
      <w:bookmarkStart w:id="2" w:name="sub_1003"/>
      <w:bookmarkEnd w:id="1"/>
      <w:r w:rsidRPr="00243BD8">
        <w:rPr>
          <w:sz w:val="28"/>
          <w:szCs w:val="28"/>
        </w:rPr>
        <w:t xml:space="preserve">2.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является совещательным органом при руководителе организации, создается распорядительным документом организации и действует на основании положения, разработанного на основе Примерного положения</w:t>
      </w:r>
      <w:r w:rsidR="002815A6" w:rsidRPr="00243BD8">
        <w:rPr>
          <w:sz w:val="28"/>
          <w:szCs w:val="28"/>
        </w:rPr>
        <w:t>.</w:t>
      </w:r>
    </w:p>
    <w:p w:rsidR="009D2E48" w:rsidRPr="00243BD8" w:rsidRDefault="002C3A59" w:rsidP="009D2E48">
      <w:pPr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>3. </w:t>
      </w:r>
      <w:r w:rsidR="009D2E48" w:rsidRPr="00243BD8">
        <w:rPr>
          <w:sz w:val="28"/>
          <w:szCs w:val="28"/>
        </w:rPr>
        <w:t xml:space="preserve">Персональный состав </w:t>
      </w:r>
      <w:proofErr w:type="gramStart"/>
      <w:r w:rsidR="009D2E48" w:rsidRPr="00243BD8">
        <w:rPr>
          <w:sz w:val="28"/>
          <w:szCs w:val="28"/>
        </w:rPr>
        <w:t>ЭК</w:t>
      </w:r>
      <w:proofErr w:type="gramEnd"/>
      <w:r w:rsidR="009D2E48" w:rsidRPr="00243BD8">
        <w:rPr>
          <w:sz w:val="28"/>
          <w:szCs w:val="28"/>
        </w:rPr>
        <w:t xml:space="preserve"> определяется распорядительным документом руководителя организации.</w:t>
      </w:r>
    </w:p>
    <w:bookmarkEnd w:id="3"/>
    <w:p w:rsidR="009D2E48" w:rsidRPr="00243BD8" w:rsidRDefault="009D2E48" w:rsidP="009D2E48">
      <w:pPr>
        <w:rPr>
          <w:sz w:val="28"/>
          <w:szCs w:val="28"/>
        </w:rPr>
      </w:pPr>
      <w:r w:rsidRPr="00243BD8">
        <w:rPr>
          <w:sz w:val="28"/>
          <w:szCs w:val="28"/>
        </w:rPr>
        <w:t xml:space="preserve">В состав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архивного отдела администрации Егорьевского района Алтайского края (далее – муниципальный архив), источником комплектования которого выступает организация (по согласованию).</w:t>
      </w:r>
    </w:p>
    <w:p w:rsidR="009D2E48" w:rsidRPr="00243BD8" w:rsidRDefault="009D2E48" w:rsidP="009D2E48">
      <w:pPr>
        <w:rPr>
          <w:sz w:val="28"/>
          <w:szCs w:val="28"/>
        </w:rPr>
      </w:pPr>
      <w:r w:rsidRPr="00243BD8">
        <w:rPr>
          <w:sz w:val="28"/>
          <w:szCs w:val="28"/>
        </w:rPr>
        <w:t xml:space="preserve">Председателем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назначается один из заместителей руководителя организации.</w:t>
      </w:r>
    </w:p>
    <w:p w:rsidR="009D2E48" w:rsidRPr="00243BD8" w:rsidRDefault="009D2E48" w:rsidP="009D2E48">
      <w:pPr>
        <w:rPr>
          <w:sz w:val="28"/>
          <w:szCs w:val="28"/>
        </w:rPr>
      </w:pPr>
      <w:bookmarkStart w:id="4" w:name="sub_1005"/>
      <w:r w:rsidRPr="00243BD8">
        <w:rPr>
          <w:sz w:val="28"/>
          <w:szCs w:val="28"/>
        </w:rPr>
        <w:t xml:space="preserve">4. </w:t>
      </w:r>
      <w:proofErr w:type="gramStart"/>
      <w:r w:rsidRPr="00243BD8">
        <w:rPr>
          <w:sz w:val="28"/>
          <w:szCs w:val="28"/>
        </w:rPr>
        <w:t xml:space="preserve">В своей работе ЭК руководствуется </w:t>
      </w:r>
      <w:hyperlink r:id="rId4" w:history="1">
        <w:r w:rsidRPr="00243BD8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243BD8">
        <w:rPr>
          <w:color w:val="000000" w:themeColor="text1"/>
          <w:sz w:val="28"/>
          <w:szCs w:val="28"/>
        </w:rPr>
        <w:t xml:space="preserve"> </w:t>
      </w:r>
      <w:r w:rsidRPr="00243BD8">
        <w:rPr>
          <w:sz w:val="28"/>
          <w:szCs w:val="28"/>
        </w:rPr>
        <w:t>от 22.10.2004 N 125-ФЗ "Об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</w:t>
      </w:r>
      <w:proofErr w:type="gramEnd"/>
      <w:r w:rsidRPr="00243BD8">
        <w:rPr>
          <w:sz w:val="28"/>
          <w:szCs w:val="28"/>
        </w:rPr>
        <w:t xml:space="preserve"> архивного дела, локальными нормативными актами государственно</w:t>
      </w:r>
      <w:r w:rsidR="001F0061" w:rsidRPr="00243BD8">
        <w:rPr>
          <w:sz w:val="28"/>
          <w:szCs w:val="28"/>
        </w:rPr>
        <w:t>го органа, настоящим Положением.</w:t>
      </w:r>
    </w:p>
    <w:p w:rsidR="009D2E48" w:rsidRPr="00243BD8" w:rsidRDefault="009D2E48" w:rsidP="009D2E48">
      <w:pPr>
        <w:pStyle w:val="1"/>
        <w:rPr>
          <w:sz w:val="28"/>
          <w:szCs w:val="28"/>
        </w:rPr>
      </w:pPr>
      <w:bookmarkStart w:id="5" w:name="sub_1200"/>
      <w:bookmarkEnd w:id="4"/>
      <w:r w:rsidRPr="00243BD8">
        <w:rPr>
          <w:sz w:val="28"/>
          <w:szCs w:val="28"/>
        </w:rPr>
        <w:t xml:space="preserve">II. Функции </w:t>
      </w:r>
      <w:proofErr w:type="gramStart"/>
      <w:r w:rsidRPr="00243BD8">
        <w:rPr>
          <w:sz w:val="28"/>
          <w:szCs w:val="28"/>
        </w:rPr>
        <w:t>ЭК</w:t>
      </w:r>
      <w:proofErr w:type="gramEnd"/>
    </w:p>
    <w:p w:rsidR="009D2E48" w:rsidRPr="00243BD8" w:rsidRDefault="009D2E48" w:rsidP="009D2E48">
      <w:pPr>
        <w:rPr>
          <w:sz w:val="28"/>
          <w:szCs w:val="28"/>
        </w:rPr>
      </w:pPr>
      <w:bookmarkStart w:id="6" w:name="_GoBack"/>
      <w:bookmarkStart w:id="7" w:name="sub_1006"/>
      <w:bookmarkEnd w:id="5"/>
      <w:bookmarkEnd w:id="6"/>
      <w:r w:rsidRPr="00243BD8">
        <w:rPr>
          <w:sz w:val="28"/>
          <w:szCs w:val="28"/>
        </w:rPr>
        <w:t>5. Экспертная комиссия осуществляет следующие функции:</w:t>
      </w:r>
    </w:p>
    <w:p w:rsidR="009D2E48" w:rsidRPr="00243BD8" w:rsidRDefault="009D2E48" w:rsidP="009D2E48">
      <w:pPr>
        <w:rPr>
          <w:sz w:val="28"/>
          <w:szCs w:val="28"/>
        </w:rPr>
      </w:pPr>
      <w:bookmarkStart w:id="8" w:name="sub_1061"/>
      <w:bookmarkEnd w:id="7"/>
      <w:r w:rsidRPr="00243BD8">
        <w:rPr>
          <w:sz w:val="28"/>
          <w:szCs w:val="28"/>
        </w:rPr>
        <w:t>5.1. Организует ежегодный отбор дел, образующихся в деятельности организации, для хранения и уничтожения.</w:t>
      </w:r>
    </w:p>
    <w:p w:rsidR="009D2E48" w:rsidRPr="00243BD8" w:rsidRDefault="009D2E48" w:rsidP="009D2E48">
      <w:pPr>
        <w:rPr>
          <w:sz w:val="28"/>
          <w:szCs w:val="28"/>
        </w:rPr>
      </w:pPr>
      <w:bookmarkStart w:id="9" w:name="sub_1062"/>
      <w:bookmarkEnd w:id="8"/>
      <w:r w:rsidRPr="00243BD8">
        <w:rPr>
          <w:sz w:val="28"/>
          <w:szCs w:val="28"/>
        </w:rPr>
        <w:t>5.2. Рассматривает и принимает решения о согласовании:</w:t>
      </w:r>
    </w:p>
    <w:p w:rsidR="009D2E48" w:rsidRPr="00243BD8" w:rsidRDefault="009D2E48" w:rsidP="009D2E48">
      <w:pPr>
        <w:rPr>
          <w:sz w:val="28"/>
          <w:szCs w:val="28"/>
        </w:rPr>
      </w:pPr>
      <w:bookmarkStart w:id="10" w:name="sub_1621"/>
      <w:bookmarkEnd w:id="9"/>
      <w:r w:rsidRPr="00243BD8">
        <w:rPr>
          <w:sz w:val="28"/>
          <w:szCs w:val="28"/>
        </w:rPr>
        <w:t xml:space="preserve">а) описей дел постоянного хранения управленческой и иных видов </w:t>
      </w:r>
      <w:r w:rsidRPr="00243BD8">
        <w:rPr>
          <w:sz w:val="28"/>
          <w:szCs w:val="28"/>
        </w:rPr>
        <w:lastRenderedPageBreak/>
        <w:t>документации;</w:t>
      </w:r>
    </w:p>
    <w:p w:rsidR="009D2E48" w:rsidRPr="00243BD8" w:rsidRDefault="009D2E48" w:rsidP="009D2E48">
      <w:pPr>
        <w:rPr>
          <w:sz w:val="28"/>
          <w:szCs w:val="28"/>
        </w:rPr>
      </w:pPr>
      <w:bookmarkStart w:id="11" w:name="sub_1623"/>
      <w:bookmarkEnd w:id="10"/>
      <w:r w:rsidRPr="00243BD8">
        <w:rPr>
          <w:sz w:val="28"/>
          <w:szCs w:val="28"/>
        </w:rPr>
        <w:t>б) описей дел по личному составу;</w:t>
      </w:r>
    </w:p>
    <w:p w:rsidR="009D2E48" w:rsidRPr="00243BD8" w:rsidRDefault="009D2E48" w:rsidP="009D2E48">
      <w:pPr>
        <w:rPr>
          <w:sz w:val="28"/>
          <w:szCs w:val="28"/>
        </w:rPr>
      </w:pPr>
      <w:bookmarkStart w:id="12" w:name="sub_1624"/>
      <w:bookmarkEnd w:id="11"/>
      <w:r w:rsidRPr="00243BD8">
        <w:rPr>
          <w:sz w:val="28"/>
          <w:szCs w:val="28"/>
        </w:rPr>
        <w:t>в) описей дел временных (свыше 10 лет) сроков хранения;</w:t>
      </w:r>
    </w:p>
    <w:p w:rsidR="009D2E48" w:rsidRPr="00243BD8" w:rsidRDefault="009D2E48" w:rsidP="009D2E48">
      <w:pPr>
        <w:rPr>
          <w:sz w:val="28"/>
          <w:szCs w:val="28"/>
        </w:rPr>
      </w:pPr>
      <w:bookmarkStart w:id="13" w:name="sub_1625"/>
      <w:bookmarkEnd w:id="12"/>
      <w:r w:rsidRPr="00243BD8">
        <w:rPr>
          <w:sz w:val="28"/>
          <w:szCs w:val="28"/>
        </w:rPr>
        <w:t>г) номенклатуры дел организации;</w:t>
      </w:r>
    </w:p>
    <w:p w:rsidR="009D2E48" w:rsidRPr="00243BD8" w:rsidRDefault="009D2E48" w:rsidP="009D2E48">
      <w:pPr>
        <w:rPr>
          <w:sz w:val="28"/>
          <w:szCs w:val="28"/>
        </w:rPr>
      </w:pPr>
      <w:bookmarkStart w:id="14" w:name="sub_1626"/>
      <w:bookmarkEnd w:id="13"/>
      <w:r w:rsidRPr="00243BD8">
        <w:rPr>
          <w:sz w:val="28"/>
          <w:szCs w:val="28"/>
        </w:rPr>
        <w:t>д) актов о выделении к уничтожению документов, не подлежащих хранению;</w:t>
      </w:r>
    </w:p>
    <w:p w:rsidR="009D2E48" w:rsidRPr="00243BD8" w:rsidRDefault="009D2E48" w:rsidP="009D2E48">
      <w:pPr>
        <w:rPr>
          <w:sz w:val="28"/>
          <w:szCs w:val="28"/>
        </w:rPr>
      </w:pPr>
      <w:bookmarkStart w:id="15" w:name="sub_1627"/>
      <w:bookmarkEnd w:id="14"/>
      <w:r w:rsidRPr="00243BD8">
        <w:rPr>
          <w:sz w:val="28"/>
          <w:szCs w:val="28"/>
        </w:rPr>
        <w:t>е) актов об утрате документов;</w:t>
      </w:r>
    </w:p>
    <w:p w:rsidR="009D2E48" w:rsidRPr="00243BD8" w:rsidRDefault="009D2E48" w:rsidP="009D2E48">
      <w:pPr>
        <w:rPr>
          <w:sz w:val="28"/>
          <w:szCs w:val="28"/>
        </w:rPr>
      </w:pPr>
      <w:bookmarkStart w:id="16" w:name="sub_1628"/>
      <w:bookmarkEnd w:id="15"/>
      <w:r w:rsidRPr="00243BD8">
        <w:rPr>
          <w:sz w:val="28"/>
          <w:szCs w:val="28"/>
        </w:rPr>
        <w:t xml:space="preserve">ж) актов о неисправимом </w:t>
      </w:r>
      <w:r w:rsidR="00A5620C" w:rsidRPr="00243BD8">
        <w:rPr>
          <w:sz w:val="28"/>
          <w:szCs w:val="28"/>
        </w:rPr>
        <w:t>повреждении архивных документов.</w:t>
      </w:r>
    </w:p>
    <w:p w:rsidR="009D2E48" w:rsidRPr="00243BD8" w:rsidRDefault="002C3A59" w:rsidP="009D2E48">
      <w:pPr>
        <w:rPr>
          <w:sz w:val="28"/>
          <w:szCs w:val="28"/>
        </w:rPr>
      </w:pPr>
      <w:bookmarkStart w:id="17" w:name="sub_1063"/>
      <w:bookmarkEnd w:id="16"/>
      <w:r>
        <w:rPr>
          <w:sz w:val="28"/>
          <w:szCs w:val="28"/>
        </w:rPr>
        <w:t>5.3. </w:t>
      </w:r>
      <w:r w:rsidR="009D2E48" w:rsidRPr="00243BD8">
        <w:rPr>
          <w:sz w:val="28"/>
          <w:szCs w:val="28"/>
        </w:rPr>
        <w:t>Обеспечивает</w:t>
      </w:r>
      <w:r w:rsidR="003556F5" w:rsidRPr="00243BD8">
        <w:rPr>
          <w:sz w:val="28"/>
          <w:szCs w:val="28"/>
        </w:rPr>
        <w:t xml:space="preserve"> </w:t>
      </w:r>
      <w:r w:rsidR="009D2E48" w:rsidRPr="00243BD8">
        <w:rPr>
          <w:sz w:val="28"/>
          <w:szCs w:val="28"/>
        </w:rPr>
        <w:t>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</w:t>
      </w:r>
      <w:r w:rsidR="003556F5" w:rsidRPr="00243BD8">
        <w:rPr>
          <w:sz w:val="28"/>
          <w:szCs w:val="28"/>
        </w:rPr>
        <w:t>,</w:t>
      </w:r>
      <w:r w:rsidR="009D2E48" w:rsidRPr="00243BD8">
        <w:rPr>
          <w:sz w:val="28"/>
          <w:szCs w:val="28"/>
        </w:rPr>
        <w:t xml:space="preserve"> представление на утверждение экспертно – </w:t>
      </w:r>
      <w:proofErr w:type="spellStart"/>
      <w:r w:rsidR="009D2E48" w:rsidRPr="00243BD8">
        <w:rPr>
          <w:sz w:val="28"/>
          <w:szCs w:val="28"/>
        </w:rPr>
        <w:t>проверочно</w:t>
      </w:r>
      <w:proofErr w:type="spellEnd"/>
      <w:r w:rsidR="009D2E48" w:rsidRPr="00243BD8">
        <w:rPr>
          <w:sz w:val="28"/>
          <w:szCs w:val="28"/>
        </w:rPr>
        <w:t xml:space="preserve"> – методической комиссии (далее - ЭПМК) Министерства культуры Алтайского края, согласованных </w:t>
      </w:r>
      <w:proofErr w:type="gramStart"/>
      <w:r w:rsidR="009D2E48" w:rsidRPr="00243BD8">
        <w:rPr>
          <w:sz w:val="28"/>
          <w:szCs w:val="28"/>
        </w:rPr>
        <w:t>ЭК</w:t>
      </w:r>
      <w:proofErr w:type="gramEnd"/>
      <w:r w:rsidR="009D2E48" w:rsidRPr="00243BD8">
        <w:rPr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9D2E48" w:rsidRPr="00243BD8" w:rsidRDefault="009D2E48" w:rsidP="009D2E48">
      <w:pPr>
        <w:rPr>
          <w:sz w:val="28"/>
          <w:szCs w:val="28"/>
        </w:rPr>
      </w:pPr>
      <w:bookmarkStart w:id="18" w:name="sub_1064"/>
      <w:bookmarkEnd w:id="17"/>
      <w:r w:rsidRPr="00243BD8">
        <w:rPr>
          <w:sz w:val="28"/>
          <w:szCs w:val="28"/>
        </w:rPr>
        <w:t xml:space="preserve">5.4. Обеспечивает совместно с архивом организации представление на согласование муниципального архива согласованные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описи дел по личному составу, номенклатуру дел организации.</w:t>
      </w:r>
    </w:p>
    <w:bookmarkEnd w:id="18"/>
    <w:p w:rsidR="009D2E48" w:rsidRPr="00243BD8" w:rsidRDefault="009D2E48" w:rsidP="009D2E48">
      <w:pPr>
        <w:rPr>
          <w:sz w:val="28"/>
          <w:szCs w:val="28"/>
        </w:rPr>
      </w:pPr>
      <w:r w:rsidRPr="00243BD8">
        <w:rPr>
          <w:sz w:val="28"/>
          <w:szCs w:val="28"/>
        </w:rPr>
        <w:t>5.5. Обеспечивает совместно с архивом организации представление на согласование ЭПМК Министерства культуры Алтайского края актов об утрате документов, актов о неисправимых повреждениях архивных документов.</w:t>
      </w:r>
    </w:p>
    <w:p w:rsidR="009D2E48" w:rsidRPr="00243BD8" w:rsidRDefault="009D2E48" w:rsidP="009D2E48">
      <w:pPr>
        <w:rPr>
          <w:sz w:val="28"/>
          <w:szCs w:val="28"/>
        </w:rPr>
      </w:pPr>
      <w:bookmarkStart w:id="19" w:name="sub_1067"/>
      <w:r w:rsidRPr="00243BD8">
        <w:rPr>
          <w:sz w:val="28"/>
          <w:szCs w:val="28"/>
        </w:rPr>
        <w:t>5.6.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9D2E48" w:rsidRPr="00243BD8" w:rsidRDefault="009D2E48" w:rsidP="009D2E48">
      <w:pPr>
        <w:pStyle w:val="1"/>
        <w:rPr>
          <w:sz w:val="28"/>
          <w:szCs w:val="28"/>
        </w:rPr>
      </w:pPr>
      <w:bookmarkStart w:id="20" w:name="sub_1300"/>
      <w:bookmarkEnd w:id="19"/>
      <w:r w:rsidRPr="00243BD8">
        <w:rPr>
          <w:sz w:val="28"/>
          <w:szCs w:val="28"/>
        </w:rPr>
        <w:t xml:space="preserve">III. Права </w:t>
      </w:r>
      <w:proofErr w:type="gramStart"/>
      <w:r w:rsidRPr="00243BD8">
        <w:rPr>
          <w:sz w:val="28"/>
          <w:szCs w:val="28"/>
        </w:rPr>
        <w:t>ЭК</w:t>
      </w:r>
      <w:proofErr w:type="gramEnd"/>
    </w:p>
    <w:p w:rsidR="009D2E48" w:rsidRPr="00243BD8" w:rsidRDefault="009D2E48" w:rsidP="009D2E48">
      <w:pPr>
        <w:rPr>
          <w:sz w:val="28"/>
          <w:szCs w:val="28"/>
        </w:rPr>
      </w:pPr>
      <w:bookmarkStart w:id="21" w:name="sub_1007"/>
      <w:bookmarkEnd w:id="20"/>
      <w:r w:rsidRPr="00243BD8">
        <w:rPr>
          <w:sz w:val="28"/>
          <w:szCs w:val="28"/>
        </w:rPr>
        <w:t xml:space="preserve">6.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имеет право:</w:t>
      </w:r>
    </w:p>
    <w:p w:rsidR="009D2E48" w:rsidRPr="00243BD8" w:rsidRDefault="009D2E48" w:rsidP="009D2E48">
      <w:pPr>
        <w:rPr>
          <w:sz w:val="28"/>
          <w:szCs w:val="28"/>
        </w:rPr>
      </w:pPr>
      <w:bookmarkStart w:id="22" w:name="sub_1071"/>
      <w:bookmarkEnd w:id="21"/>
      <w:r w:rsidRPr="00243BD8">
        <w:rPr>
          <w:sz w:val="28"/>
          <w:szCs w:val="28"/>
        </w:rPr>
        <w:t>6.1.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9D2E48" w:rsidRPr="00243BD8" w:rsidRDefault="009D2E48" w:rsidP="009D2E48">
      <w:pPr>
        <w:rPr>
          <w:sz w:val="28"/>
          <w:szCs w:val="28"/>
        </w:rPr>
      </w:pPr>
      <w:bookmarkStart w:id="23" w:name="sub_1072"/>
      <w:bookmarkEnd w:id="22"/>
      <w:r w:rsidRPr="00243BD8">
        <w:rPr>
          <w:sz w:val="28"/>
          <w:szCs w:val="28"/>
        </w:rPr>
        <w:t>6.2. Запрашивать у руководителей структурных подразделений:</w:t>
      </w:r>
    </w:p>
    <w:p w:rsidR="009D2E48" w:rsidRPr="00243BD8" w:rsidRDefault="009D2E48" w:rsidP="009D2E48">
      <w:pPr>
        <w:rPr>
          <w:sz w:val="28"/>
          <w:szCs w:val="28"/>
        </w:rPr>
      </w:pPr>
      <w:bookmarkStart w:id="24" w:name="sub_1721"/>
      <w:bookmarkEnd w:id="23"/>
      <w:r w:rsidRPr="00243BD8">
        <w:rPr>
          <w:sz w:val="28"/>
          <w:szCs w:val="28"/>
        </w:rPr>
        <w:t xml:space="preserve">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9D2E48" w:rsidRPr="00243BD8" w:rsidRDefault="002C3A59" w:rsidP="009D2E48">
      <w:pPr>
        <w:rPr>
          <w:sz w:val="28"/>
          <w:szCs w:val="28"/>
        </w:rPr>
      </w:pPr>
      <w:bookmarkStart w:id="25" w:name="sub_1073"/>
      <w:bookmarkEnd w:id="24"/>
      <w:r>
        <w:rPr>
          <w:sz w:val="28"/>
          <w:szCs w:val="28"/>
        </w:rPr>
        <w:t>6.3. </w:t>
      </w:r>
      <w:r w:rsidR="009D2E48" w:rsidRPr="00243BD8">
        <w:rPr>
          <w:sz w:val="28"/>
          <w:szCs w:val="28"/>
        </w:rPr>
        <w:t xml:space="preserve">Заслушивать </w:t>
      </w:r>
      <w:proofErr w:type="gramStart"/>
      <w:r w:rsidR="009D2E48" w:rsidRPr="00243BD8">
        <w:rPr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="009D2E48" w:rsidRPr="00243BD8">
        <w:rPr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9D2E48" w:rsidRPr="00243BD8" w:rsidRDefault="002C3A59" w:rsidP="009D2E48">
      <w:pPr>
        <w:rPr>
          <w:sz w:val="28"/>
          <w:szCs w:val="28"/>
        </w:rPr>
      </w:pPr>
      <w:bookmarkStart w:id="26" w:name="sub_1075"/>
      <w:bookmarkEnd w:id="25"/>
      <w:r>
        <w:rPr>
          <w:sz w:val="28"/>
          <w:szCs w:val="28"/>
        </w:rPr>
        <w:lastRenderedPageBreak/>
        <w:t>6.4. </w:t>
      </w:r>
      <w:r w:rsidR="009D2E48" w:rsidRPr="00243BD8">
        <w:rPr>
          <w:sz w:val="28"/>
          <w:szCs w:val="28"/>
        </w:rPr>
        <w:t>Не принимать к рассмотрению и возвращать на доработку документ</w:t>
      </w:r>
      <w:r w:rsidR="0069394B" w:rsidRPr="00243BD8">
        <w:rPr>
          <w:sz w:val="28"/>
          <w:szCs w:val="28"/>
        </w:rPr>
        <w:t>ы, подготовленные с нарушением П</w:t>
      </w:r>
      <w:r w:rsidR="009D2E48" w:rsidRPr="00243BD8">
        <w:rPr>
          <w:sz w:val="28"/>
          <w:szCs w:val="28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9D2E48" w:rsidRPr="00243BD8" w:rsidRDefault="002C3A59" w:rsidP="009D2E48">
      <w:pPr>
        <w:rPr>
          <w:sz w:val="28"/>
          <w:szCs w:val="28"/>
        </w:rPr>
      </w:pPr>
      <w:bookmarkStart w:id="27" w:name="sub_1076"/>
      <w:bookmarkEnd w:id="26"/>
      <w:r>
        <w:rPr>
          <w:sz w:val="28"/>
          <w:szCs w:val="28"/>
        </w:rPr>
        <w:t>6.5. </w:t>
      </w:r>
      <w:r w:rsidR="009D2E48" w:rsidRPr="00243BD8">
        <w:rPr>
          <w:sz w:val="28"/>
          <w:szCs w:val="28"/>
        </w:rPr>
        <w:t xml:space="preserve">Информировать руководство организации по вопросам, относящимся к компетенции </w:t>
      </w:r>
      <w:proofErr w:type="gramStart"/>
      <w:r w:rsidR="009D2E48" w:rsidRPr="00243BD8">
        <w:rPr>
          <w:sz w:val="28"/>
          <w:szCs w:val="28"/>
        </w:rPr>
        <w:t>ЭК</w:t>
      </w:r>
      <w:proofErr w:type="gramEnd"/>
      <w:r w:rsidR="009D2E48" w:rsidRPr="00243BD8">
        <w:rPr>
          <w:sz w:val="28"/>
          <w:szCs w:val="28"/>
        </w:rPr>
        <w:t>.</w:t>
      </w:r>
    </w:p>
    <w:p w:rsidR="009D2E48" w:rsidRPr="00243BD8" w:rsidRDefault="009D2E48" w:rsidP="009D2E48">
      <w:pPr>
        <w:pStyle w:val="1"/>
        <w:rPr>
          <w:sz w:val="28"/>
          <w:szCs w:val="28"/>
        </w:rPr>
      </w:pPr>
      <w:bookmarkStart w:id="28" w:name="sub_1400"/>
      <w:bookmarkEnd w:id="27"/>
      <w:r w:rsidRPr="00243BD8">
        <w:rPr>
          <w:sz w:val="28"/>
          <w:szCs w:val="28"/>
        </w:rPr>
        <w:t xml:space="preserve">IV. Организация работы </w:t>
      </w:r>
      <w:proofErr w:type="gramStart"/>
      <w:r w:rsidRPr="00243BD8">
        <w:rPr>
          <w:sz w:val="28"/>
          <w:szCs w:val="28"/>
        </w:rPr>
        <w:t>ЭК</w:t>
      </w:r>
      <w:proofErr w:type="gramEnd"/>
    </w:p>
    <w:p w:rsidR="009D2E48" w:rsidRPr="00243BD8" w:rsidRDefault="009D2E48" w:rsidP="009D2E48">
      <w:pPr>
        <w:rPr>
          <w:sz w:val="28"/>
          <w:szCs w:val="28"/>
        </w:rPr>
      </w:pPr>
      <w:bookmarkStart w:id="29" w:name="sub_1008"/>
      <w:bookmarkEnd w:id="28"/>
      <w:r w:rsidRPr="00243BD8">
        <w:rPr>
          <w:sz w:val="28"/>
          <w:szCs w:val="28"/>
        </w:rPr>
        <w:t xml:space="preserve">7.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взаимодействует с ЭПМК Министерства культуры Алтайского края, а также с муниципальным архивом.</w:t>
      </w:r>
    </w:p>
    <w:p w:rsidR="009D2E48" w:rsidRPr="00243BD8" w:rsidRDefault="009D2E48" w:rsidP="009D2E48">
      <w:pPr>
        <w:rPr>
          <w:sz w:val="28"/>
          <w:szCs w:val="28"/>
        </w:rPr>
      </w:pPr>
      <w:bookmarkStart w:id="30" w:name="sub_1009"/>
      <w:bookmarkEnd w:id="29"/>
      <w:r w:rsidRPr="00243BD8">
        <w:rPr>
          <w:sz w:val="28"/>
          <w:szCs w:val="28"/>
        </w:rPr>
        <w:t xml:space="preserve">8. Вопросы, относящиеся к компетенции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протоколируются.</w:t>
      </w:r>
    </w:p>
    <w:p w:rsidR="009D2E48" w:rsidRPr="00243BD8" w:rsidRDefault="009D2E48" w:rsidP="009D2E48">
      <w:pPr>
        <w:rPr>
          <w:sz w:val="28"/>
          <w:szCs w:val="28"/>
        </w:rPr>
      </w:pPr>
      <w:bookmarkStart w:id="31" w:name="sub_1010"/>
      <w:bookmarkEnd w:id="30"/>
      <w:r w:rsidRPr="00243BD8">
        <w:rPr>
          <w:sz w:val="28"/>
          <w:szCs w:val="28"/>
        </w:rPr>
        <w:t xml:space="preserve">9. Заседание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9D2E48" w:rsidRPr="00243BD8" w:rsidRDefault="009D2E48" w:rsidP="009D2E48">
      <w:pPr>
        <w:rPr>
          <w:sz w:val="28"/>
          <w:szCs w:val="28"/>
        </w:rPr>
      </w:pPr>
      <w:bookmarkStart w:id="32" w:name="sub_1011"/>
      <w:bookmarkEnd w:id="31"/>
      <w:r w:rsidRPr="00243BD8">
        <w:rPr>
          <w:sz w:val="28"/>
          <w:szCs w:val="28"/>
        </w:rPr>
        <w:t xml:space="preserve">10. Решения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>.</w:t>
      </w:r>
    </w:p>
    <w:bookmarkEnd w:id="32"/>
    <w:p w:rsidR="009D2E48" w:rsidRPr="00243BD8" w:rsidRDefault="009D2E48" w:rsidP="009D2E48">
      <w:pPr>
        <w:rPr>
          <w:sz w:val="28"/>
          <w:szCs w:val="28"/>
        </w:rPr>
      </w:pPr>
      <w:r w:rsidRPr="00243BD8">
        <w:rPr>
          <w:sz w:val="28"/>
          <w:szCs w:val="28"/>
        </w:rPr>
        <w:t xml:space="preserve">Право решающего голоса имеют только члены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>.</w:t>
      </w:r>
    </w:p>
    <w:p w:rsidR="00DB3705" w:rsidRPr="00243BD8" w:rsidRDefault="009D2E48" w:rsidP="009D2E48">
      <w:pPr>
        <w:rPr>
          <w:sz w:val="28"/>
          <w:szCs w:val="28"/>
        </w:rPr>
      </w:pPr>
      <w:bookmarkStart w:id="33" w:name="sub_1012"/>
      <w:r w:rsidRPr="00243BD8">
        <w:rPr>
          <w:sz w:val="28"/>
          <w:szCs w:val="28"/>
        </w:rPr>
        <w:t xml:space="preserve">11. Ведение делопроизводства </w:t>
      </w:r>
      <w:proofErr w:type="gramStart"/>
      <w:r w:rsidRPr="00243BD8">
        <w:rPr>
          <w:sz w:val="28"/>
          <w:szCs w:val="28"/>
        </w:rPr>
        <w:t>ЭК</w:t>
      </w:r>
      <w:proofErr w:type="gramEnd"/>
      <w:r w:rsidRPr="00243BD8">
        <w:rPr>
          <w:sz w:val="28"/>
          <w:szCs w:val="28"/>
        </w:rPr>
        <w:t xml:space="preserve"> возлагается на секретаря ЭК.</w:t>
      </w:r>
      <w:bookmarkEnd w:id="33"/>
    </w:p>
    <w:sectPr w:rsidR="00DB3705" w:rsidRPr="00243BD8" w:rsidSect="007F5B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48"/>
    <w:rsid w:val="00034391"/>
    <w:rsid w:val="00084BBA"/>
    <w:rsid w:val="001638BE"/>
    <w:rsid w:val="001D4403"/>
    <w:rsid w:val="001F0061"/>
    <w:rsid w:val="00243BD8"/>
    <w:rsid w:val="002815A6"/>
    <w:rsid w:val="002C3A59"/>
    <w:rsid w:val="003556F5"/>
    <w:rsid w:val="003B038F"/>
    <w:rsid w:val="00511383"/>
    <w:rsid w:val="005C0306"/>
    <w:rsid w:val="0069394B"/>
    <w:rsid w:val="007B4365"/>
    <w:rsid w:val="007F5B48"/>
    <w:rsid w:val="008D584B"/>
    <w:rsid w:val="008D731D"/>
    <w:rsid w:val="009D2E48"/>
    <w:rsid w:val="00A5620C"/>
    <w:rsid w:val="00A7542F"/>
    <w:rsid w:val="00DB3705"/>
    <w:rsid w:val="00DE5E29"/>
    <w:rsid w:val="00E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E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E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2E48"/>
    <w:rPr>
      <w:color w:val="106BBE"/>
    </w:rPr>
  </w:style>
  <w:style w:type="table" w:styleId="a4">
    <w:name w:val="Table Grid"/>
    <w:basedOn w:val="a1"/>
    <w:uiPriority w:val="59"/>
    <w:rsid w:val="007F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31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43B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121373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ArhivOtdel</dc:creator>
  <cp:lastModifiedBy>Admin</cp:lastModifiedBy>
  <cp:revision>16</cp:revision>
  <cp:lastPrinted>2022-03-14T04:20:00Z</cp:lastPrinted>
  <dcterms:created xsi:type="dcterms:W3CDTF">2020-06-08T06:18:00Z</dcterms:created>
  <dcterms:modified xsi:type="dcterms:W3CDTF">2022-03-14T04:21:00Z</dcterms:modified>
</cp:coreProperties>
</file>