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1" w:rsidRPr="00FC0591" w:rsidRDefault="00DF1DF0" w:rsidP="00FC0591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</w:t>
      </w:r>
      <w:r w:rsidR="00FC0591">
        <w:rPr>
          <w:rFonts w:ascii="Times New Roman" w:hAnsi="Times New Roman"/>
          <w:sz w:val="28"/>
          <w:szCs w:val="28"/>
        </w:rPr>
        <w:t xml:space="preserve">Администрация Новоегорьевского </w:t>
      </w:r>
      <w:r w:rsidR="00FC0591" w:rsidRPr="00FC0591">
        <w:rPr>
          <w:rFonts w:ascii="Times New Roman" w:hAnsi="Times New Roman"/>
          <w:sz w:val="28"/>
          <w:szCs w:val="28"/>
        </w:rPr>
        <w:t>сельсовета</w:t>
      </w:r>
    </w:p>
    <w:p w:rsidR="00FC0591" w:rsidRPr="00FC0591" w:rsidRDefault="00FC0591" w:rsidP="00FC0591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C0591">
        <w:rPr>
          <w:rFonts w:ascii="Times New Roman" w:hAnsi="Times New Roman"/>
          <w:sz w:val="28"/>
          <w:szCs w:val="28"/>
        </w:rPr>
        <w:t>Егорьевского района Алтайского края</w:t>
      </w:r>
    </w:p>
    <w:p w:rsidR="00FC0591" w:rsidRPr="00FC0591" w:rsidRDefault="00FC0591" w:rsidP="00FC0591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C0591" w:rsidRPr="00FC0591" w:rsidRDefault="00FC0591" w:rsidP="00FC0591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C0591">
        <w:rPr>
          <w:rFonts w:ascii="Times New Roman" w:hAnsi="Times New Roman"/>
          <w:sz w:val="28"/>
          <w:szCs w:val="28"/>
        </w:rPr>
        <w:t>ПОСТАНОВЛЕНИЕ</w:t>
      </w:r>
    </w:p>
    <w:p w:rsidR="00FC0591" w:rsidRPr="00FC0591" w:rsidRDefault="00FC0591" w:rsidP="00FC059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591" w:rsidRPr="00FC0591" w:rsidRDefault="00FC0591" w:rsidP="00FC0591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0591">
        <w:rPr>
          <w:rFonts w:ascii="Times New Roman" w:hAnsi="Times New Roman"/>
          <w:sz w:val="28"/>
          <w:szCs w:val="28"/>
        </w:rPr>
        <w:t>___ ______________ 2019 г. № ___                                         с. Новоегорьевское</w:t>
      </w: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90" w:type="dxa"/>
        <w:tblInd w:w="108" w:type="dxa"/>
        <w:tblLayout w:type="fixed"/>
        <w:tblLook w:val="00A0"/>
      </w:tblPr>
      <w:tblGrid>
        <w:gridCol w:w="6090"/>
      </w:tblGrid>
      <w:tr w:rsidR="00FC0591" w:rsidRPr="00FC0591" w:rsidTr="00FC0591">
        <w:trPr>
          <w:cantSplit/>
          <w:trHeight w:val="1512"/>
        </w:trPr>
        <w:tc>
          <w:tcPr>
            <w:tcW w:w="6087" w:type="dxa"/>
            <w:vAlign w:val="center"/>
          </w:tcPr>
          <w:p w:rsidR="00FC0591" w:rsidRPr="00FC0591" w:rsidRDefault="00FC0591" w:rsidP="00FC05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</w:t>
            </w:r>
          </w:p>
          <w:p w:rsidR="00FC0591" w:rsidRPr="00FC0591" w:rsidRDefault="00FC0591" w:rsidP="00FC05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Новоегорьевского сельсовета</w:t>
            </w:r>
          </w:p>
          <w:p w:rsidR="00FC0591" w:rsidRPr="00FC0591" w:rsidRDefault="00FC0591" w:rsidP="00FC05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Егорьевского района Алтайского края</w:t>
            </w:r>
          </w:p>
          <w:p w:rsidR="00FC0591" w:rsidRPr="00FC0591" w:rsidRDefault="00FC0591" w:rsidP="00FC05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от 20 ноября 2017 года № 27/1 «Об утверждении</w:t>
            </w:r>
          </w:p>
          <w:p w:rsidR="00FC0591" w:rsidRPr="00FC0591" w:rsidRDefault="00FC0591" w:rsidP="00FC05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FC0591" w:rsidRPr="00FC0591" w:rsidRDefault="00FC0591" w:rsidP="00FC059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C0591">
              <w:rPr>
                <w:bCs/>
                <w:color w:val="auto"/>
                <w:sz w:val="28"/>
                <w:szCs w:val="28"/>
              </w:rPr>
              <w:t>«Формирование современной городской среды</w:t>
            </w:r>
          </w:p>
          <w:p w:rsidR="00FC0591" w:rsidRPr="00FC0591" w:rsidRDefault="00FC0591" w:rsidP="00FC059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C0591">
              <w:rPr>
                <w:bCs/>
                <w:color w:val="auto"/>
                <w:sz w:val="28"/>
                <w:szCs w:val="28"/>
              </w:rPr>
              <w:t>на территории муниципального образования</w:t>
            </w:r>
          </w:p>
          <w:p w:rsidR="00FC0591" w:rsidRPr="00FC0591" w:rsidRDefault="00FC0591" w:rsidP="00FC059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C0591">
              <w:rPr>
                <w:bCs/>
                <w:color w:val="auto"/>
                <w:sz w:val="28"/>
                <w:szCs w:val="28"/>
              </w:rPr>
              <w:t>Новоегорьевского сельсовет Егорьевского</w:t>
            </w:r>
          </w:p>
          <w:p w:rsidR="00FC0591" w:rsidRPr="00FC0591" w:rsidRDefault="00FC0591" w:rsidP="00FC059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C0591">
              <w:rPr>
                <w:bCs/>
                <w:color w:val="auto"/>
                <w:sz w:val="28"/>
                <w:szCs w:val="28"/>
              </w:rPr>
              <w:t>района Алтайского края» на 2018-2022 годы»</w:t>
            </w:r>
          </w:p>
          <w:p w:rsidR="00FC0591" w:rsidRPr="00FC0591" w:rsidRDefault="00FC059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FC0591" w:rsidRPr="00FC0591" w:rsidRDefault="00FC0591" w:rsidP="00FC05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5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на основании Устава муниципального образования </w:t>
      </w:r>
      <w:proofErr w:type="spellStart"/>
      <w:r w:rsidRPr="00FC0591">
        <w:rPr>
          <w:rFonts w:ascii="Times New Roman" w:hAnsi="Times New Roman" w:cs="Times New Roman"/>
          <w:bCs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bCs/>
          <w:sz w:val="28"/>
          <w:szCs w:val="28"/>
        </w:rPr>
        <w:t xml:space="preserve"> сельсовет Егорьевского района Алтайского края</w:t>
      </w:r>
      <w:r w:rsidRPr="00FC0591">
        <w:rPr>
          <w:rFonts w:ascii="Times New Roman" w:hAnsi="Times New Roman" w:cs="Times New Roman"/>
          <w:sz w:val="28"/>
          <w:szCs w:val="28"/>
        </w:rPr>
        <w:t>, администрация Новоегорьевского сельсовета</w:t>
      </w:r>
      <w:proofErr w:type="gramEnd"/>
      <w:r w:rsidRPr="00FC0591">
        <w:rPr>
          <w:rFonts w:ascii="Times New Roman" w:hAnsi="Times New Roman" w:cs="Times New Roman"/>
          <w:sz w:val="28"/>
          <w:szCs w:val="28"/>
        </w:rPr>
        <w:t xml:space="preserve"> Егорьевского района</w:t>
      </w:r>
      <w:r w:rsidRPr="00FC0591">
        <w:rPr>
          <w:rFonts w:ascii="Times New Roman" w:hAnsi="Times New Roman" w:cs="Times New Roman"/>
          <w:bCs/>
          <w:sz w:val="28"/>
          <w:szCs w:val="28"/>
        </w:rPr>
        <w:t xml:space="preserve"> Алтайского края </w:t>
      </w:r>
      <w:r w:rsidRPr="00FC059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C0591" w:rsidRPr="00FC0591" w:rsidRDefault="00FC0591" w:rsidP="00FC059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C0591" w:rsidRPr="00FC0591" w:rsidRDefault="00FC0591" w:rsidP="00FC0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1. Внести в постановление администрации Новоегорьевского сельсовета Егорьевского района Алтайского края от 20 ноября 2017 года № 27/1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FC0591">
        <w:rPr>
          <w:bCs/>
          <w:color w:val="auto"/>
          <w:sz w:val="28"/>
          <w:szCs w:val="28"/>
        </w:rPr>
        <w:t>Новоегорьевский</w:t>
      </w:r>
      <w:proofErr w:type="spellEnd"/>
      <w:r w:rsidRPr="00FC0591">
        <w:rPr>
          <w:bCs/>
          <w:color w:val="auto"/>
          <w:sz w:val="28"/>
          <w:szCs w:val="28"/>
        </w:rPr>
        <w:t xml:space="preserve"> сельсовет Егорьевского района Алтайского края» </w:t>
      </w:r>
      <w:r w:rsidRPr="00FC0591">
        <w:rPr>
          <w:color w:val="auto"/>
          <w:sz w:val="28"/>
          <w:szCs w:val="28"/>
        </w:rPr>
        <w:t>на 2018-2022 годы» следующие изменения:</w:t>
      </w:r>
    </w:p>
    <w:p w:rsidR="00FC0591" w:rsidRPr="00FC0591" w:rsidRDefault="00FC0591" w:rsidP="00FC0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1.1. наименование муниципальной программы изложить в новой редакции: «Формирование современной городской среды на территории муниципального образования </w:t>
      </w:r>
      <w:proofErr w:type="spellStart"/>
      <w:r w:rsidRPr="00FC0591">
        <w:rPr>
          <w:bCs/>
          <w:color w:val="auto"/>
          <w:sz w:val="28"/>
          <w:szCs w:val="28"/>
        </w:rPr>
        <w:t>Новоегорьевский</w:t>
      </w:r>
      <w:proofErr w:type="spellEnd"/>
      <w:r w:rsidRPr="00FC0591">
        <w:rPr>
          <w:bCs/>
          <w:color w:val="auto"/>
          <w:sz w:val="28"/>
          <w:szCs w:val="28"/>
        </w:rPr>
        <w:t xml:space="preserve"> сельсовет Егорьевского района Алтайского края» </w:t>
      </w:r>
      <w:r w:rsidRPr="00FC0591">
        <w:rPr>
          <w:color w:val="auto"/>
          <w:sz w:val="28"/>
          <w:szCs w:val="28"/>
        </w:rPr>
        <w:t>на 2018-2024 годы»</w:t>
      </w:r>
      <w:proofErr w:type="gramStart"/>
      <w:r w:rsidRPr="00FC0591">
        <w:rPr>
          <w:color w:val="auto"/>
          <w:sz w:val="28"/>
          <w:szCs w:val="28"/>
        </w:rPr>
        <w:t xml:space="preserve"> ;</w:t>
      </w:r>
      <w:proofErr w:type="gramEnd"/>
    </w:p>
    <w:p w:rsidR="00FC0591" w:rsidRPr="00FC0591" w:rsidRDefault="00FC0591" w:rsidP="00FC0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1.2. изложить приложение к нему в новой редакции (прилагается)</w:t>
      </w:r>
    </w:p>
    <w:p w:rsidR="00FC0591" w:rsidRPr="00FC0591" w:rsidRDefault="00FC0591" w:rsidP="00FC0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2. Обнародовать настоящее постановление на информационных стендах и разместить на официальном сайте муниципального образования</w:t>
      </w:r>
      <w:r w:rsidRPr="00FC0591">
        <w:rPr>
          <w:bCs/>
          <w:color w:val="auto"/>
          <w:sz w:val="28"/>
          <w:szCs w:val="28"/>
        </w:rPr>
        <w:t xml:space="preserve"> </w:t>
      </w:r>
      <w:proofErr w:type="spellStart"/>
      <w:r w:rsidRPr="00FC0591">
        <w:rPr>
          <w:bCs/>
          <w:color w:val="auto"/>
          <w:sz w:val="28"/>
          <w:szCs w:val="28"/>
        </w:rPr>
        <w:t>Новоегорьевский</w:t>
      </w:r>
      <w:proofErr w:type="spellEnd"/>
      <w:r w:rsidRPr="00FC0591">
        <w:rPr>
          <w:bCs/>
          <w:color w:val="auto"/>
          <w:sz w:val="28"/>
          <w:szCs w:val="28"/>
        </w:rPr>
        <w:t xml:space="preserve"> сельсовет Егорьевского района Алтайского края в сети «Интернет».</w:t>
      </w:r>
    </w:p>
    <w:p w:rsidR="00FC0591" w:rsidRPr="00FC0591" w:rsidRDefault="00FC0591" w:rsidP="00FC0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lastRenderedPageBreak/>
        <w:t xml:space="preserve">3. Постановление вступает в силу после его официального обнародования. </w:t>
      </w:r>
    </w:p>
    <w:p w:rsidR="00FC0591" w:rsidRPr="00FC0591" w:rsidRDefault="00FC0591" w:rsidP="00FC0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4. </w:t>
      </w:r>
      <w:proofErr w:type="gramStart"/>
      <w:r w:rsidRPr="00FC0591">
        <w:rPr>
          <w:color w:val="auto"/>
          <w:sz w:val="28"/>
          <w:szCs w:val="28"/>
        </w:rPr>
        <w:t>Контроль за</w:t>
      </w:r>
      <w:proofErr w:type="gramEnd"/>
      <w:r w:rsidRPr="00FC0591">
        <w:rPr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FC0591" w:rsidRPr="00FC0591" w:rsidRDefault="00FC0591" w:rsidP="00FC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Глава</w:t>
      </w:r>
      <w:r w:rsidRPr="00FC059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FC0591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С. А.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Темергалиев</w:t>
      </w:r>
      <w:proofErr w:type="spellEnd"/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Default="00DF1DF0" w:rsidP="00FC0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Default="00FC0591" w:rsidP="00FC0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Default="00FC0591" w:rsidP="00FC0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Pr="00FC0591" w:rsidRDefault="00FC0591" w:rsidP="00FC0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FC05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DF0" w:rsidRPr="00FC0591" w:rsidRDefault="00FC0591" w:rsidP="00FC05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 </w:t>
      </w:r>
      <w:r w:rsidR="00DF1DF0" w:rsidRPr="00FC05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1DF0" w:rsidRPr="00FC0591" w:rsidRDefault="00DF1DF0" w:rsidP="00FC05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C0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591">
        <w:rPr>
          <w:rFonts w:ascii="Times New Roman" w:hAnsi="Times New Roman" w:cs="Times New Roman"/>
          <w:bCs/>
          <w:sz w:val="28"/>
          <w:szCs w:val="28"/>
        </w:rPr>
        <w:t xml:space="preserve">Новоегорьевского </w:t>
      </w:r>
      <w:r w:rsidRPr="00FC059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C0591" w:rsidRDefault="00FC0591" w:rsidP="00FC05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</w:t>
      </w:r>
      <w:r w:rsidR="00DF1DF0" w:rsidRPr="00FC059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DF1DF0" w:rsidRPr="00FC0591" w:rsidRDefault="00FC0591" w:rsidP="00FC05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DF1DF0" w:rsidRPr="00FC0591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F0" w:rsidRPr="00FC05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F1DF0" w:rsidRPr="00FC059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__________ 2019</w:t>
      </w:r>
      <w:r w:rsidR="00DF1DF0" w:rsidRPr="00FC0591">
        <w:rPr>
          <w:rFonts w:ascii="Times New Roman" w:hAnsi="Times New Roman" w:cs="Times New Roman"/>
          <w:sz w:val="28"/>
          <w:szCs w:val="28"/>
        </w:rPr>
        <w:t xml:space="preserve"> г. </w:t>
      </w:r>
    </w:p>
    <w:tbl>
      <w:tblPr>
        <w:tblW w:w="9648" w:type="dxa"/>
        <w:tblLook w:val="01E0"/>
      </w:tblPr>
      <w:tblGrid>
        <w:gridCol w:w="5688"/>
        <w:gridCol w:w="3960"/>
      </w:tblGrid>
      <w:tr w:rsidR="00DF1DF0" w:rsidRPr="00FC0591" w:rsidTr="005A386D">
        <w:tc>
          <w:tcPr>
            <w:tcW w:w="5688" w:type="dxa"/>
          </w:tcPr>
          <w:p w:rsidR="00DF1DF0" w:rsidRPr="00FC0591" w:rsidRDefault="00DF1DF0" w:rsidP="005A38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F1DF0" w:rsidRPr="00FC0591" w:rsidRDefault="00DF1DF0" w:rsidP="005A386D">
            <w:pPr>
              <w:tabs>
                <w:tab w:val="left" w:pos="30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1DF0" w:rsidRPr="00FC0591" w:rsidTr="005A386D">
        <w:tc>
          <w:tcPr>
            <w:tcW w:w="9648" w:type="dxa"/>
            <w:gridSpan w:val="2"/>
          </w:tcPr>
          <w:p w:rsidR="00DF1DF0" w:rsidRPr="00FC0591" w:rsidRDefault="00DF1DF0" w:rsidP="005A386D">
            <w:pPr>
              <w:pStyle w:val="Default"/>
              <w:ind w:firstLine="567"/>
              <w:jc w:val="center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9432"/>
            </w:tblGrid>
            <w:tr w:rsidR="00DF1DF0" w:rsidRPr="00FC0591" w:rsidTr="005A386D">
              <w:trPr>
                <w:trHeight w:val="1662"/>
                <w:jc w:val="center"/>
              </w:trPr>
              <w:tc>
                <w:tcPr>
                  <w:tcW w:w="0" w:type="auto"/>
                </w:tcPr>
                <w:p w:rsidR="00DF1DF0" w:rsidRPr="00FC0591" w:rsidRDefault="00DF1DF0" w:rsidP="005A386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DF1DF0" w:rsidRPr="00FC0591" w:rsidRDefault="00DF1DF0" w:rsidP="005A386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DF1DF0" w:rsidRPr="00FC0591" w:rsidRDefault="00DF1DF0" w:rsidP="005A386D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>Муниципальная программа</w:t>
                  </w:r>
                </w:p>
                <w:p w:rsidR="00DF1DF0" w:rsidRPr="00FC0591" w:rsidRDefault="00DF1DF0" w:rsidP="005A386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>Новоегорьевский</w:t>
                  </w:r>
                  <w:proofErr w:type="spellEnd"/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 xml:space="preserve"> сельсовет</w:t>
                  </w:r>
                </w:p>
                <w:p w:rsidR="00DF1DF0" w:rsidRPr="00FC0591" w:rsidRDefault="00DF1DF0" w:rsidP="005A386D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>Егорьевского района Алтайского края</w:t>
                  </w:r>
                </w:p>
                <w:p w:rsidR="00DF1DF0" w:rsidRPr="00FC0591" w:rsidRDefault="00DF1DF0" w:rsidP="005A386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>«Формирование современной городской среды на территор</w:t>
                  </w:r>
                  <w:r w:rsidR="00FC0591">
                    <w:rPr>
                      <w:bCs/>
                      <w:color w:val="auto"/>
                      <w:sz w:val="28"/>
                      <w:szCs w:val="28"/>
                    </w:rPr>
                    <w:t xml:space="preserve">ии муниципального образования </w:t>
                  </w:r>
                  <w:proofErr w:type="spellStart"/>
                  <w:r w:rsidR="00FC0591">
                    <w:rPr>
                      <w:bCs/>
                      <w:color w:val="auto"/>
                      <w:sz w:val="28"/>
                      <w:szCs w:val="28"/>
                    </w:rPr>
                    <w:t>Новоегорьевский</w:t>
                  </w:r>
                  <w:proofErr w:type="spellEnd"/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 xml:space="preserve"> сельсовет</w:t>
                  </w:r>
                </w:p>
                <w:p w:rsidR="00DF1DF0" w:rsidRPr="00FC0591" w:rsidRDefault="00DF1DF0" w:rsidP="005A386D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>Егорьевского района Алтайского края</w:t>
                  </w:r>
                </w:p>
                <w:p w:rsidR="00DF1DF0" w:rsidRPr="00FC0591" w:rsidRDefault="00DF1DF0" w:rsidP="003D6AF5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>на 2018-202</w:t>
                  </w:r>
                  <w:r w:rsidR="003D6AF5" w:rsidRPr="00FC0591">
                    <w:rPr>
                      <w:bCs/>
                      <w:color w:val="auto"/>
                      <w:sz w:val="28"/>
                      <w:szCs w:val="28"/>
                    </w:rPr>
                    <w:t>4</w:t>
                  </w:r>
                  <w:r w:rsidRPr="00FC0591">
                    <w:rPr>
                      <w:bCs/>
                      <w:color w:val="auto"/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:rsidR="00DF1DF0" w:rsidRPr="00FC0591" w:rsidRDefault="00DF1DF0" w:rsidP="005A386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591" w:rsidRDefault="00FC0591" w:rsidP="00DF1D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0591" w:rsidRDefault="00FC0591" w:rsidP="00DF1D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0591" w:rsidRDefault="00FC0591" w:rsidP="00DF1D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0591" w:rsidRDefault="00FC0591" w:rsidP="00DF1D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0591" w:rsidRDefault="00FC0591" w:rsidP="00DF1D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1DF0" w:rsidRDefault="00FC0591" w:rsidP="00FC059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C0591" w:rsidRPr="00FC0591" w:rsidRDefault="00FC0591" w:rsidP="00FC059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FC0591">
        <w:rPr>
          <w:bCs/>
          <w:color w:val="auto"/>
          <w:sz w:val="28"/>
          <w:szCs w:val="28"/>
        </w:rPr>
        <w:t>Паспорт</w:t>
      </w:r>
    </w:p>
    <w:p w:rsidR="00DF1DF0" w:rsidRPr="00FC0591" w:rsidRDefault="00DF1DF0" w:rsidP="00DF1DF0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FC0591">
        <w:rPr>
          <w:bCs/>
          <w:color w:val="auto"/>
          <w:sz w:val="28"/>
          <w:szCs w:val="28"/>
        </w:rPr>
        <w:t>муниципальной программы</w:t>
      </w:r>
    </w:p>
    <w:p w:rsidR="00DF1DF0" w:rsidRPr="00FC0591" w:rsidRDefault="00DF1DF0" w:rsidP="00DF1DF0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FC0591">
        <w:rPr>
          <w:bCs/>
          <w:color w:val="auto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FC0591">
        <w:rPr>
          <w:bCs/>
          <w:color w:val="auto"/>
          <w:sz w:val="28"/>
          <w:szCs w:val="28"/>
        </w:rPr>
        <w:t>Новоегорьевский</w:t>
      </w:r>
      <w:proofErr w:type="spellEnd"/>
      <w:r w:rsidRPr="00FC0591">
        <w:rPr>
          <w:bCs/>
          <w:color w:val="auto"/>
          <w:sz w:val="28"/>
          <w:szCs w:val="28"/>
        </w:rPr>
        <w:t xml:space="preserve"> сельсовет</w:t>
      </w:r>
    </w:p>
    <w:p w:rsidR="00DF1DF0" w:rsidRPr="00FC0591" w:rsidRDefault="00DF1DF0" w:rsidP="00DF1DF0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FC0591">
        <w:rPr>
          <w:bCs/>
          <w:color w:val="auto"/>
          <w:sz w:val="28"/>
          <w:szCs w:val="28"/>
        </w:rPr>
        <w:t>Егорьевского района Алтайского края</w:t>
      </w:r>
    </w:p>
    <w:p w:rsidR="00DF1DF0" w:rsidRPr="00FC0591" w:rsidRDefault="00DF1DF0" w:rsidP="00DF1DF0">
      <w:pPr>
        <w:tabs>
          <w:tab w:val="left" w:pos="2964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764"/>
        <w:gridCol w:w="6806"/>
      </w:tblGrid>
      <w:tr w:rsidR="00DF1DF0" w:rsidRPr="00FC0591" w:rsidTr="005A386D">
        <w:tc>
          <w:tcPr>
            <w:tcW w:w="1444" w:type="pct"/>
          </w:tcPr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556" w:type="pct"/>
          </w:tcPr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Новоегорьевского сельсовета </w:t>
            </w: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  Егорьевского района Алтайского края</w:t>
            </w:r>
          </w:p>
        </w:tc>
      </w:tr>
      <w:tr w:rsidR="00DF1DF0" w:rsidRPr="00FC0591" w:rsidTr="005A386D">
        <w:trPr>
          <w:trHeight w:val="1045"/>
        </w:trPr>
        <w:tc>
          <w:tcPr>
            <w:tcW w:w="1444" w:type="pct"/>
          </w:tcPr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56" w:type="pct"/>
          </w:tcPr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Администрация  Новоегорьевского сельсовета Егорьевского района Алтайского края, граждане, их объединения, заинтересованные лица, общественные организации, подрядные организации.</w:t>
            </w:r>
          </w:p>
        </w:tc>
      </w:tr>
      <w:tr w:rsidR="00DF1DF0" w:rsidRPr="00FC0591" w:rsidTr="005A386D">
        <w:trPr>
          <w:trHeight w:val="1512"/>
        </w:trPr>
        <w:tc>
          <w:tcPr>
            <w:tcW w:w="1444" w:type="pct"/>
          </w:tcPr>
          <w:p w:rsidR="00DF1DF0" w:rsidRPr="00FC0591" w:rsidRDefault="00DF1DF0" w:rsidP="005A386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9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56" w:type="pct"/>
          </w:tcPr>
          <w:p w:rsidR="00DF1DF0" w:rsidRPr="00FC0591" w:rsidRDefault="005A386D" w:rsidP="004D22C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rFonts w:eastAsia="Times New Roman"/>
                <w:color w:val="000000" w:themeColor="text1"/>
                <w:sz w:val="28"/>
                <w:szCs w:val="28"/>
              </w:rPr>
              <w:t>Кардинальное повышение комфортности городской среды,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r w:rsidR="0088648A" w:rsidRPr="00FC0591">
              <w:rPr>
                <w:rFonts w:eastAsia="Times New Roman"/>
                <w:color w:val="000000" w:themeColor="text1"/>
                <w:sz w:val="28"/>
                <w:szCs w:val="28"/>
              </w:rPr>
              <w:t>. Увеличение количества благоустроенных территорий, а так же ремонт существующих.</w:t>
            </w:r>
          </w:p>
        </w:tc>
      </w:tr>
      <w:tr w:rsidR="00DF1DF0" w:rsidRPr="00FC0591" w:rsidTr="005A386D">
        <w:tc>
          <w:tcPr>
            <w:tcW w:w="1444" w:type="pct"/>
          </w:tcPr>
          <w:p w:rsidR="00DF1DF0" w:rsidRPr="00FC0591" w:rsidRDefault="00DF1DF0" w:rsidP="005A386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9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56" w:type="pct"/>
          </w:tcPr>
          <w:p w:rsidR="00DF1DF0" w:rsidRPr="00FC0591" w:rsidRDefault="00A05BB0" w:rsidP="004D22C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rFonts w:eastAsia="Times New Roman"/>
                <w:color w:val="000000" w:themeColor="text1"/>
                <w:sz w:val="28"/>
                <w:szCs w:val="28"/>
              </w:rPr>
              <w:t>С</w:t>
            </w:r>
            <w:r w:rsidR="005A386D" w:rsidRPr="00FC059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оздание механизмов развития комфортной городской </w:t>
            </w:r>
            <w:r w:rsidR="004D22C3" w:rsidRPr="00FC0591">
              <w:rPr>
                <w:rFonts w:eastAsia="Times New Roman"/>
                <w:color w:val="000000" w:themeColor="text1"/>
                <w:sz w:val="28"/>
                <w:szCs w:val="28"/>
              </w:rPr>
              <w:t>среды и</w:t>
            </w:r>
            <w:r w:rsidR="00A44A81" w:rsidRPr="00FC059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комплексного развития</w:t>
            </w:r>
            <w:r w:rsidR="004D22C3" w:rsidRPr="00FC059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села.</w:t>
            </w:r>
            <w:r w:rsidR="005A386D" w:rsidRPr="00FC059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32765C" w:rsidRPr="00FC0591">
              <w:rPr>
                <w:rFonts w:eastAsia="Times New Roman"/>
                <w:color w:val="000000" w:themeColor="text1"/>
                <w:sz w:val="28"/>
                <w:szCs w:val="28"/>
              </w:rPr>
              <w:t>Улучшение качества жизни граждан за счет количества благоустроенных общественных территорий.</w:t>
            </w:r>
          </w:p>
        </w:tc>
      </w:tr>
      <w:tr w:rsidR="00DF1DF0" w:rsidRPr="00FC0591" w:rsidTr="005A386D">
        <w:tc>
          <w:tcPr>
            <w:tcW w:w="1444" w:type="pct"/>
          </w:tcPr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Целевые  показатели </w:t>
            </w:r>
            <w:r w:rsidR="00A05BB0"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</w:t>
            </w:r>
          </w:p>
          <w:p w:rsidR="00DF1DF0" w:rsidRPr="00FC0591" w:rsidRDefault="00DF1DF0" w:rsidP="005A386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9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A05BB0" w:rsidRPr="00FC0591" w:rsidRDefault="004D22C3" w:rsidP="00A05BB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Улучшение качества жизни граждан</w:t>
            </w:r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 муниципальному образованию </w:t>
            </w:r>
            <w:proofErr w:type="spellStart"/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Новоегорьевский</w:t>
            </w:r>
            <w:proofErr w:type="spellEnd"/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сельсовет Егорьевского района Алтайского края</w:t>
            </w:r>
            <w:r w:rsidR="00A05BB0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  <w:r w:rsidR="0032765C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повышение</w:t>
            </w:r>
          </w:p>
          <w:p w:rsidR="00A05BB0" w:rsidRPr="00FC0591" w:rsidRDefault="0032765C" w:rsidP="00A05BB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доли</w:t>
            </w:r>
            <w:r w:rsidR="00A05BB0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граждан, принявших участие в решении вопросов развития городской среды от общего количества граждан в возрасте от 14 </w:t>
            </w:r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лет, проживающих в муниципальном образовании, на территории Новоегорьевского сельсовета</w:t>
            </w:r>
            <w:r w:rsidR="00A05BB0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DF1DF0" w:rsidRPr="00FC0591" w:rsidRDefault="00A05BB0" w:rsidP="0032765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среды;</w:t>
            </w:r>
          </w:p>
        </w:tc>
      </w:tr>
      <w:tr w:rsidR="00DF1DF0" w:rsidRPr="00FC0591" w:rsidTr="005A386D">
        <w:tc>
          <w:tcPr>
            <w:tcW w:w="1444" w:type="pct"/>
          </w:tcPr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DF1DF0" w:rsidRPr="00FC0591" w:rsidTr="005A386D">
              <w:trPr>
                <w:trHeight w:val="376"/>
              </w:trPr>
              <w:tc>
                <w:tcPr>
                  <w:tcW w:w="12240" w:type="dxa"/>
                </w:tcPr>
                <w:p w:rsidR="00DF1DF0" w:rsidRPr="00FC0591" w:rsidRDefault="00A05BB0" w:rsidP="005A38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05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2018 - 2024 годы без деления на этапы</w:t>
                  </w:r>
                </w:p>
                <w:p w:rsidR="00DF1DF0" w:rsidRPr="00FC0591" w:rsidRDefault="00DF1DF0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1DF0" w:rsidRPr="00FC0591" w:rsidTr="005A386D">
        <w:trPr>
          <w:trHeight w:val="703"/>
        </w:trPr>
        <w:tc>
          <w:tcPr>
            <w:tcW w:w="1444" w:type="pct"/>
          </w:tcPr>
          <w:p w:rsidR="00DF1DF0" w:rsidRPr="00FC0591" w:rsidRDefault="00DF1DF0" w:rsidP="005A386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DF1DF0" w:rsidRPr="00FC0591" w:rsidRDefault="00DF1DF0" w:rsidP="005A386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9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DF1DF0" w:rsidRPr="00FC0591" w:rsidRDefault="00DF1DF0" w:rsidP="003E21A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color w:val="000000" w:themeColor="text1"/>
                <w:sz w:val="28"/>
                <w:szCs w:val="28"/>
              </w:rPr>
              <w:t>Об</w:t>
            </w:r>
            <w:r w:rsidR="00A05BB0" w:rsidRPr="00FC0591">
              <w:rPr>
                <w:color w:val="000000" w:themeColor="text1"/>
                <w:sz w:val="28"/>
                <w:szCs w:val="28"/>
              </w:rPr>
              <w:t>щий объем финансирования</w:t>
            </w:r>
          </w:p>
          <w:p w:rsidR="00DF1DF0" w:rsidRPr="00FC0591" w:rsidRDefault="00DF1DF0" w:rsidP="003E21A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color w:val="000000" w:themeColor="text1"/>
                <w:sz w:val="28"/>
                <w:szCs w:val="28"/>
              </w:rPr>
              <w:t xml:space="preserve"> муниципальной программы</w:t>
            </w:r>
            <w:r w:rsidR="00A05BB0" w:rsidRPr="00FC0591">
              <w:rPr>
                <w:color w:val="000000" w:themeColor="text1"/>
                <w:sz w:val="28"/>
                <w:szCs w:val="28"/>
              </w:rPr>
              <w:t xml:space="preserve"> «Формирование современной городской среды» (далее </w:t>
            </w:r>
            <w:proofErr w:type="gramStart"/>
            <w:r w:rsidR="00A05BB0" w:rsidRPr="00FC0591">
              <w:rPr>
                <w:color w:val="000000" w:themeColor="text1"/>
                <w:sz w:val="28"/>
                <w:szCs w:val="28"/>
              </w:rPr>
              <w:t>–«</w:t>
            </w:r>
            <w:proofErr w:type="gramEnd"/>
            <w:r w:rsidR="00A05BB0" w:rsidRPr="00FC0591">
              <w:rPr>
                <w:color w:val="000000" w:themeColor="text1"/>
                <w:sz w:val="28"/>
                <w:szCs w:val="28"/>
              </w:rPr>
              <w:t>Программа») за счет всех источников финансирования с</w:t>
            </w:r>
            <w:r w:rsidR="003E21AB" w:rsidRPr="00FC0591">
              <w:rPr>
                <w:color w:val="000000" w:themeColor="text1"/>
                <w:sz w:val="28"/>
                <w:szCs w:val="28"/>
              </w:rPr>
              <w:t>о</w:t>
            </w:r>
            <w:r w:rsidR="00A05BB0" w:rsidRPr="00FC0591">
              <w:rPr>
                <w:color w:val="000000" w:themeColor="text1"/>
                <w:sz w:val="28"/>
                <w:szCs w:val="28"/>
              </w:rPr>
              <w:t>ставит</w:t>
            </w:r>
            <w:r w:rsidR="00A5476C" w:rsidRPr="00FC0591">
              <w:rPr>
                <w:color w:val="000000" w:themeColor="text1"/>
                <w:sz w:val="28"/>
                <w:szCs w:val="28"/>
              </w:rPr>
              <w:t>:</w:t>
            </w:r>
          </w:p>
          <w:p w:rsidR="00A5476C" w:rsidRPr="00FC0591" w:rsidRDefault="00A5476C" w:rsidP="003E21A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5476C" w:rsidRPr="00FC0591" w:rsidRDefault="00A5476C" w:rsidP="003E21A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color w:val="000000" w:themeColor="text1"/>
                <w:sz w:val="28"/>
                <w:szCs w:val="28"/>
              </w:rPr>
              <w:t>1) Благоустройство парка культуры села Новоегорьевское 1 этап</w:t>
            </w:r>
          </w:p>
          <w:p w:rsidR="00DF1DF0" w:rsidRPr="00FC0591" w:rsidRDefault="00A5476C" w:rsidP="003E21A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color w:val="000000" w:themeColor="text1"/>
                <w:sz w:val="28"/>
                <w:szCs w:val="28"/>
              </w:rPr>
              <w:t>1936,46</w:t>
            </w:r>
            <w:r w:rsidR="00DF1DF0" w:rsidRPr="00FC0591">
              <w:rPr>
                <w:color w:val="000000" w:themeColor="text1"/>
                <w:sz w:val="28"/>
                <w:szCs w:val="28"/>
              </w:rPr>
              <w:t xml:space="preserve"> тыс. руб., из них средств: </w:t>
            </w:r>
          </w:p>
          <w:p w:rsidR="00DF1DF0" w:rsidRPr="00FC0591" w:rsidRDefault="00A44A81" w:rsidP="005A386D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color w:val="000000" w:themeColor="text1"/>
                <w:sz w:val="28"/>
                <w:szCs w:val="28"/>
              </w:rPr>
              <w:t xml:space="preserve">местного бюджета </w:t>
            </w:r>
            <w:r w:rsidR="00A5476C" w:rsidRPr="00FC0591">
              <w:rPr>
                <w:color w:val="000000" w:themeColor="text1"/>
                <w:sz w:val="28"/>
                <w:szCs w:val="28"/>
              </w:rPr>
              <w:t>19,364</w:t>
            </w:r>
            <w:r w:rsidR="00DF1DF0" w:rsidRPr="00FC0591">
              <w:rPr>
                <w:color w:val="000000" w:themeColor="text1"/>
                <w:sz w:val="28"/>
                <w:szCs w:val="28"/>
              </w:rPr>
              <w:t xml:space="preserve"> тыс. руб.; </w:t>
            </w:r>
          </w:p>
          <w:p w:rsidR="00DF1DF0" w:rsidRPr="00FC0591" w:rsidRDefault="00A5476C" w:rsidP="005A386D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color w:val="000000" w:themeColor="text1"/>
                <w:sz w:val="28"/>
                <w:szCs w:val="28"/>
              </w:rPr>
              <w:t>краевого бюджета 1917,096</w:t>
            </w:r>
            <w:r w:rsidR="00DF1DF0" w:rsidRPr="00FC0591">
              <w:rPr>
                <w:color w:val="000000" w:themeColor="text1"/>
                <w:sz w:val="28"/>
                <w:szCs w:val="28"/>
              </w:rPr>
              <w:t xml:space="preserve"> тыс. руб.; </w:t>
            </w:r>
          </w:p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DF1DF0" w:rsidRPr="00FC0591" w:rsidTr="005A386D">
              <w:trPr>
                <w:trHeight w:val="5861"/>
              </w:trPr>
              <w:tc>
                <w:tcPr>
                  <w:tcW w:w="12240" w:type="dxa"/>
                </w:tcPr>
                <w:p w:rsidR="00A5476C" w:rsidRPr="00FC0591" w:rsidRDefault="00A5476C" w:rsidP="00C05487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>федерального бюджета 0</w:t>
                  </w:r>
                  <w:r w:rsidR="00DF1DF0" w:rsidRPr="00FC0591">
                    <w:rPr>
                      <w:color w:val="000000" w:themeColor="text1"/>
                      <w:sz w:val="28"/>
                      <w:szCs w:val="28"/>
                    </w:rPr>
                    <w:t xml:space="preserve"> тыс. руб. </w:t>
                  </w:r>
                </w:p>
                <w:p w:rsidR="00C05487" w:rsidRPr="00FC0591" w:rsidRDefault="00A5476C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 xml:space="preserve">2)  Благоустройство парка культуры села </w:t>
                  </w:r>
                  <w:proofErr w:type="spellStart"/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>Новоего</w:t>
                  </w:r>
                  <w:proofErr w:type="spellEnd"/>
                </w:p>
                <w:p w:rsidR="00A5476C" w:rsidRPr="00FC0591" w:rsidRDefault="00A5476C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>рьевское</w:t>
                  </w:r>
                  <w:proofErr w:type="spellEnd"/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C05487" w:rsidRPr="00FC0591">
                    <w:rPr>
                      <w:color w:val="000000" w:themeColor="text1"/>
                      <w:sz w:val="28"/>
                      <w:szCs w:val="28"/>
                    </w:rPr>
                    <w:t xml:space="preserve"> 2 этап</w:t>
                  </w:r>
                </w:p>
                <w:p w:rsidR="00C05487" w:rsidRPr="00FC0591" w:rsidRDefault="00C05487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>3509,918 тыс. руб., из них средств:</w:t>
                  </w:r>
                </w:p>
                <w:p w:rsidR="00C05487" w:rsidRPr="00FC0591" w:rsidRDefault="00C05487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>3474,819 тыс. руб. – Федеральный бюджет</w:t>
                  </w:r>
                </w:p>
                <w:p w:rsidR="00C05487" w:rsidRPr="00FC0591" w:rsidRDefault="00C05487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>35,099 тыс. руб. – Местный бюджет</w:t>
                  </w:r>
                </w:p>
                <w:p w:rsidR="00C05487" w:rsidRPr="00FC0591" w:rsidRDefault="00C05487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591">
                    <w:rPr>
                      <w:color w:val="000000" w:themeColor="text1"/>
                      <w:sz w:val="28"/>
                      <w:szCs w:val="28"/>
                    </w:rPr>
                    <w:t>0 тыс. руб. – Краевой бюджет</w:t>
                  </w:r>
                </w:p>
                <w:p w:rsidR="00C05487" w:rsidRPr="00FC0591" w:rsidRDefault="00C05487" w:rsidP="005A386D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F1DF0" w:rsidRPr="00FC0591" w:rsidRDefault="00DF1DF0" w:rsidP="005A386D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F1DF0" w:rsidRPr="00FC0591" w:rsidTr="005A386D">
        <w:tc>
          <w:tcPr>
            <w:tcW w:w="1444" w:type="pct"/>
          </w:tcPr>
          <w:p w:rsidR="00DF1DF0" w:rsidRPr="00FC0591" w:rsidRDefault="00DF1DF0" w:rsidP="00F977E4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F1DF0" w:rsidRPr="00FC0591" w:rsidRDefault="00DF1DF0" w:rsidP="00F977E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059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3E21AB" w:rsidRPr="00FC0591" w:rsidRDefault="003E21AB" w:rsidP="003E21A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Реализация Программы должна обеспечить к концу 2024 года:</w:t>
            </w:r>
          </w:p>
          <w:p w:rsidR="003E21AB" w:rsidRPr="00FC0591" w:rsidRDefault="004D22C3" w:rsidP="003E21A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повышение</w:t>
            </w:r>
            <w:r w:rsidR="003E21AB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качества го</w:t>
            </w:r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родской среды на территории Новоегорьевского сельсовета</w:t>
            </w:r>
            <w:r w:rsidR="003E21AB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E21AB" w:rsidRPr="00FC0591" w:rsidRDefault="003E21AB" w:rsidP="003E21A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увеличение до 30% доли граждан, принявших участие в решении вопросов развития городской среды от общего количества граждан в возрасте от 14</w:t>
            </w:r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лет, проживающих в муниципальном</w:t>
            </w:r>
            <w:r w:rsidR="00A44A81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образовани</w:t>
            </w:r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Новоегорьевский</w:t>
            </w:r>
            <w:proofErr w:type="spellEnd"/>
            <w:r w:rsidR="00EB5BBD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="00A44A81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Егорьевского района Алтайского края</w:t>
            </w: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E21AB" w:rsidRPr="00FC0591" w:rsidRDefault="00A44A81" w:rsidP="003E21A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благоустройство не менее 2</w:t>
            </w:r>
            <w:r w:rsidR="003E21AB" w:rsidRPr="00FC05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общественных территорий, включенных в муниципальные программы формирования современной городской среды;</w:t>
            </w:r>
          </w:p>
          <w:p w:rsidR="00DF1DF0" w:rsidRPr="00FC0591" w:rsidRDefault="003E21AB" w:rsidP="003E21A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591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Плановые значения показателей по годам подлежат ежегодной корректировке исходя из объема финансовых средств, предусмотренных на реализацию Программы на очередной финансовый год и плановый период";</w:t>
            </w:r>
          </w:p>
          <w:p w:rsidR="00DF1DF0" w:rsidRPr="00FC0591" w:rsidRDefault="00DF1DF0" w:rsidP="005A386D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1DF0" w:rsidRPr="00FC0591" w:rsidRDefault="00DF1DF0" w:rsidP="00DF1DF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A5476C" w:rsidRPr="00FC0591" w:rsidRDefault="00A5476C" w:rsidP="00DF1DF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>Раздел 1. Характерис</w:t>
      </w:r>
      <w:r w:rsidR="007270BE" w:rsidRPr="00FC0591">
        <w:rPr>
          <w:b/>
          <w:bCs/>
          <w:color w:val="auto"/>
          <w:sz w:val="28"/>
          <w:szCs w:val="28"/>
        </w:rPr>
        <w:t xml:space="preserve">тика текущего состояния сектора благоустройства </w:t>
      </w:r>
      <w:proofErr w:type="gramStart"/>
      <w:r w:rsidR="007270BE" w:rsidRPr="00FC0591">
        <w:rPr>
          <w:b/>
          <w:bCs/>
          <w:color w:val="auto"/>
          <w:sz w:val="28"/>
          <w:szCs w:val="28"/>
        </w:rPr>
        <w:t>в</w:t>
      </w:r>
      <w:proofErr w:type="gramEnd"/>
      <w:r w:rsidR="007270BE" w:rsidRPr="00FC0591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7270BE" w:rsidRPr="00FC0591">
        <w:rPr>
          <w:b/>
          <w:bCs/>
          <w:color w:val="auto"/>
          <w:sz w:val="28"/>
          <w:szCs w:val="28"/>
        </w:rPr>
        <w:t>с</w:t>
      </w:r>
      <w:proofErr w:type="gramEnd"/>
      <w:r w:rsidR="007270BE" w:rsidRPr="00FC0591">
        <w:rPr>
          <w:b/>
          <w:bCs/>
          <w:color w:val="auto"/>
          <w:sz w:val="28"/>
          <w:szCs w:val="28"/>
        </w:rPr>
        <w:t>. Новоегорьевское, Егорьевского района, Алтайского края.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</w:t>
      </w:r>
      <w:r w:rsidR="00B96E88" w:rsidRPr="00FC0591">
        <w:rPr>
          <w:rFonts w:ascii="Times New Roman" w:hAnsi="Times New Roman" w:cs="Times New Roman"/>
          <w:sz w:val="28"/>
          <w:szCs w:val="28"/>
        </w:rPr>
        <w:t xml:space="preserve">абот по благоустройству </w:t>
      </w:r>
      <w:r w:rsidRPr="00FC0591">
        <w:rPr>
          <w:rFonts w:ascii="Times New Roman" w:hAnsi="Times New Roman" w:cs="Times New Roman"/>
          <w:sz w:val="28"/>
          <w:szCs w:val="28"/>
        </w:rPr>
        <w:t>наиболее пос</w:t>
      </w:r>
      <w:r w:rsidR="00E33C9B" w:rsidRPr="00FC0591">
        <w:rPr>
          <w:rFonts w:ascii="Times New Roman" w:hAnsi="Times New Roman" w:cs="Times New Roman"/>
          <w:sz w:val="28"/>
          <w:szCs w:val="28"/>
        </w:rPr>
        <w:t>ещаемых общественных территорий</w:t>
      </w:r>
      <w:r w:rsidRPr="00FC0591">
        <w:rPr>
          <w:rFonts w:ascii="Times New Roman" w:hAnsi="Times New Roman" w:cs="Times New Roman"/>
          <w:sz w:val="28"/>
          <w:szCs w:val="28"/>
        </w:rPr>
        <w:t xml:space="preserve">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- Общественное участие. Общественная комиссия, созданная Администрацией Новоегорьевского сельсовета,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FC059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C0591">
        <w:rPr>
          <w:rFonts w:ascii="Times New Roman" w:hAnsi="Times New Roman" w:cs="Times New Roman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- Системный подход. Формирование мун</w:t>
      </w:r>
      <w:r w:rsidR="00741169" w:rsidRPr="00FC0591">
        <w:rPr>
          <w:rFonts w:ascii="Times New Roman" w:hAnsi="Times New Roman" w:cs="Times New Roman"/>
          <w:sz w:val="28"/>
          <w:szCs w:val="28"/>
        </w:rPr>
        <w:t>иципальных программ на 2018-2024</w:t>
      </w:r>
      <w:r w:rsidRPr="00FC0591">
        <w:rPr>
          <w:rFonts w:ascii="Times New Roman" w:hAnsi="Times New Roman" w:cs="Times New Roman"/>
          <w:sz w:val="28"/>
          <w:szCs w:val="28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</w:t>
      </w:r>
      <w:r w:rsidRPr="00FC0591">
        <w:rPr>
          <w:rFonts w:ascii="Times New Roman" w:hAnsi="Times New Roman" w:cs="Times New Roman"/>
          <w:sz w:val="28"/>
          <w:szCs w:val="28"/>
        </w:rPr>
        <w:lastRenderedPageBreak/>
        <w:t>осуществляется инвентаризация общественных территорий, форм</w:t>
      </w:r>
      <w:r w:rsidR="00B96E88" w:rsidRPr="00FC0591">
        <w:rPr>
          <w:rFonts w:ascii="Times New Roman" w:hAnsi="Times New Roman" w:cs="Times New Roman"/>
          <w:sz w:val="28"/>
          <w:szCs w:val="28"/>
        </w:rPr>
        <w:t>ирование графика проведения</w:t>
      </w:r>
      <w:r w:rsidRPr="00FC0591">
        <w:rPr>
          <w:rFonts w:ascii="Times New Roman" w:hAnsi="Times New Roman" w:cs="Times New Roman"/>
          <w:sz w:val="28"/>
          <w:szCs w:val="28"/>
        </w:rPr>
        <w:t xml:space="preserve"> общественных пространс</w:t>
      </w:r>
      <w:r w:rsidR="00B96E88" w:rsidRPr="00FC0591">
        <w:rPr>
          <w:rFonts w:ascii="Times New Roman" w:hAnsi="Times New Roman" w:cs="Times New Roman"/>
          <w:sz w:val="28"/>
          <w:szCs w:val="28"/>
        </w:rPr>
        <w:t>тв и объектов</w:t>
      </w:r>
      <w:r w:rsidRPr="00FC0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</w:t>
      </w:r>
      <w:r w:rsidR="00741169" w:rsidRPr="00FC0591">
        <w:rPr>
          <w:rFonts w:ascii="Times New Roman" w:hAnsi="Times New Roman" w:cs="Times New Roman"/>
          <w:sz w:val="28"/>
          <w:szCs w:val="28"/>
        </w:rPr>
        <w:t>графика) благоустройства до 2024</w:t>
      </w:r>
      <w:r w:rsidRPr="00FC0591">
        <w:rPr>
          <w:rFonts w:ascii="Times New Roman" w:hAnsi="Times New Roman" w:cs="Times New Roman"/>
          <w:sz w:val="28"/>
          <w:szCs w:val="28"/>
        </w:rPr>
        <w:t xml:space="preserve"> года неблагоустроенных общественных зон.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          -  При проведении работ по благоустройству территории парка организуются и проводятся мероприятия для жителей, включая их непосредственное участие (посадка деревьев, участие в субботниках и т.д.).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Уровень благоустройства определяет комфортность проживания жителей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 входят четыре населенных пункта: с. Новоегорьевское - административный центр Новоегорьевского сельсовета и Егорьевского района, п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C0591">
        <w:rPr>
          <w:rFonts w:ascii="Times New Roman" w:hAnsi="Times New Roman" w:cs="Times New Roman"/>
          <w:sz w:val="28"/>
          <w:szCs w:val="28"/>
        </w:rPr>
        <w:t xml:space="preserve">ибирь,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п.Новосоветский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п.Речка-Кормиха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Село Новоегорьевское образовано в 1884 году.</w:t>
      </w:r>
    </w:p>
    <w:p w:rsidR="00DF1DF0" w:rsidRPr="00FC0591" w:rsidRDefault="00DF1DF0" w:rsidP="00A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Село Новоегорьевское – административный центр Егорьевского района и Новоегорьевского сельского поселения, расположено в </w:t>
      </w:r>
      <w:smartTag w:uri="urn:schemas-microsoft-com:office:smarttags" w:element="metricconverter">
        <w:smartTagPr>
          <w:attr w:name="ProductID" w:val="315 км"/>
        </w:smartTagPr>
        <w:r w:rsidRPr="00FC0591">
          <w:rPr>
            <w:rFonts w:ascii="Times New Roman" w:hAnsi="Times New Roman" w:cs="Times New Roman"/>
            <w:sz w:val="28"/>
            <w:szCs w:val="28"/>
          </w:rPr>
          <w:t>315 км</w:t>
        </w:r>
      </w:smartTag>
      <w:r w:rsidRPr="00FC0591">
        <w:rPr>
          <w:rFonts w:ascii="Times New Roman" w:hAnsi="Times New Roman" w:cs="Times New Roman"/>
          <w:sz w:val="28"/>
          <w:szCs w:val="28"/>
        </w:rPr>
        <w:t xml:space="preserve"> от краевого центра - г. Барнаула и </w:t>
      </w:r>
      <w:smartTag w:uri="urn:schemas-microsoft-com:office:smarttags" w:element="metricconverter">
        <w:smartTagPr>
          <w:attr w:name="ProductID" w:val="40 км"/>
        </w:smartTagPr>
        <w:r w:rsidRPr="00FC0591">
          <w:rPr>
            <w:rFonts w:ascii="Times New Roman" w:hAnsi="Times New Roman" w:cs="Times New Roman"/>
            <w:sz w:val="28"/>
            <w:szCs w:val="28"/>
          </w:rPr>
          <w:t>40 км</w:t>
        </w:r>
      </w:smartTag>
      <w:r w:rsidRPr="00FC0591">
        <w:rPr>
          <w:rFonts w:ascii="Times New Roman" w:hAnsi="Times New Roman" w:cs="Times New Roman"/>
          <w:sz w:val="28"/>
          <w:szCs w:val="28"/>
        </w:rPr>
        <w:t xml:space="preserve"> от ближайшего города - Рубцовска.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Территория Новоегорьевского сельсовета расположена центральной части Егорьевского района и граничит со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Сростинским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, Первомайским,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Лебяжинским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сельсоветами Егорьевского района, а также с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Рубцовским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Волчихинским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и Угловским районами. Связь с краевым центром, другими городами и районами осуществляется автомобильным транспортом. По территории муниципального образования проходит автомобильная дорога регионального значения общего пользования Змеиногорск – Рубцовск – Волчиха -  Михайловское - Кулунда - Бурла - граница Новосибирской области.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 находится 13 памятников археологии и 2 памятника истории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C0591">
        <w:rPr>
          <w:rFonts w:ascii="Times New Roman" w:hAnsi="Times New Roman" w:cs="Times New Roman"/>
          <w:sz w:val="28"/>
          <w:szCs w:val="28"/>
        </w:rPr>
        <w:t>Архитектурно-планировочная организация территории с. Новоегорьевское сформировалась с учетом сложившейся застройки и представлена как единый целостный селитебный комплекс. Село имеет расчлененную вытянутую планировку, сетка улиц прямоугольная.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C0591">
        <w:rPr>
          <w:rFonts w:ascii="Times New Roman" w:hAnsi="Times New Roman" w:cs="Times New Roman"/>
          <w:sz w:val="28"/>
          <w:szCs w:val="28"/>
        </w:rPr>
        <w:t>Транспортный каркас с. Новоегорьевское формируется основными улицами: ул.</w:t>
      </w:r>
      <w:r w:rsidR="00741169" w:rsidRPr="00FC0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>, ул.</w:t>
      </w:r>
      <w:r w:rsidR="00741169" w:rsidRPr="00FC0591">
        <w:rPr>
          <w:rFonts w:ascii="Times New Roman" w:hAnsi="Times New Roman" w:cs="Times New Roman"/>
          <w:sz w:val="28"/>
          <w:szCs w:val="28"/>
        </w:rPr>
        <w:t xml:space="preserve"> </w:t>
      </w:r>
      <w:r w:rsidRPr="00FC0591">
        <w:rPr>
          <w:rFonts w:ascii="Times New Roman" w:hAnsi="Times New Roman" w:cs="Times New Roman"/>
          <w:sz w:val="28"/>
          <w:szCs w:val="28"/>
        </w:rPr>
        <w:t>Комсомольская, ул.</w:t>
      </w:r>
      <w:r w:rsidR="00741169" w:rsidRPr="00FC0591">
        <w:rPr>
          <w:rFonts w:ascii="Times New Roman" w:hAnsi="Times New Roman" w:cs="Times New Roman"/>
          <w:sz w:val="28"/>
          <w:szCs w:val="28"/>
        </w:rPr>
        <w:t xml:space="preserve"> </w:t>
      </w:r>
      <w:r w:rsidRPr="00FC0591">
        <w:rPr>
          <w:rFonts w:ascii="Times New Roman" w:hAnsi="Times New Roman" w:cs="Times New Roman"/>
          <w:sz w:val="28"/>
          <w:szCs w:val="28"/>
        </w:rPr>
        <w:t>Революционная, ул.</w:t>
      </w:r>
      <w:r w:rsidR="00741169" w:rsidRPr="00FC0591">
        <w:rPr>
          <w:rFonts w:ascii="Times New Roman" w:hAnsi="Times New Roman" w:cs="Times New Roman"/>
          <w:sz w:val="28"/>
          <w:szCs w:val="28"/>
        </w:rPr>
        <w:t xml:space="preserve"> Строительная</w:t>
      </w:r>
      <w:r w:rsidRPr="00FC0591">
        <w:rPr>
          <w:rFonts w:ascii="Times New Roman" w:hAnsi="Times New Roman" w:cs="Times New Roman"/>
          <w:sz w:val="28"/>
          <w:szCs w:val="28"/>
        </w:rPr>
        <w:t>, пер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C0591">
        <w:rPr>
          <w:rFonts w:ascii="Times New Roman" w:hAnsi="Times New Roman" w:cs="Times New Roman"/>
          <w:sz w:val="28"/>
          <w:szCs w:val="28"/>
        </w:rPr>
        <w:t xml:space="preserve">кольный. Улично-дорожная сеть имеет расчлененную четкую структуру. Въезд в село может осуществляться со стороны г. Рубцовска, с. Лебяжье, с. Волчиха или 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591">
        <w:rPr>
          <w:rFonts w:ascii="Times New Roman" w:hAnsi="Times New Roman" w:cs="Times New Roman"/>
          <w:sz w:val="28"/>
          <w:szCs w:val="28"/>
        </w:rPr>
        <w:t>.</w:t>
      </w:r>
      <w:r w:rsidR="00741169" w:rsidRPr="00FC0591">
        <w:rPr>
          <w:rFonts w:ascii="Times New Roman" w:hAnsi="Times New Roman" w:cs="Times New Roman"/>
          <w:sz w:val="28"/>
          <w:szCs w:val="28"/>
        </w:rPr>
        <w:t xml:space="preserve"> </w:t>
      </w:r>
      <w:r w:rsidRPr="00FC0591">
        <w:rPr>
          <w:rFonts w:ascii="Times New Roman" w:hAnsi="Times New Roman" w:cs="Times New Roman"/>
          <w:sz w:val="28"/>
          <w:szCs w:val="28"/>
        </w:rPr>
        <w:t>Сросты.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lastRenderedPageBreak/>
        <w:t xml:space="preserve">Селитебная территория представлена в основном усадебной застройкой, в центральной, юго-восточной и западной части села расположены многоквартирные жилые дома. Жилищное строительство в настоящее время ведется в границах села путем уплотнения существующей застройки. </w:t>
      </w: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Общественный центр размещается в географическом центре села, общественные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подцентры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формируются в пределах пешеходной доступности по направления развития селитебной зоны. Из учреждений культурно-бытового назначения имеются: школа, музыкальная школа, детский сад, библиотека, дом культуры, церковь, парикмахерские, магазины продовольственных и непродовольственных товаров. Учреждения здравоохранения представлены КГБУЗ «Егорьевская центральная районная больница»; спортивные учреждения – стадионом, спортивными залами. </w:t>
      </w:r>
      <w:bookmarkStart w:id="0" w:name="_Toc297122578"/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AF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Структура общей численности населения МО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 по населенным пунктам на начало 201</w:t>
      </w:r>
      <w:r w:rsidRPr="00FC0591">
        <w:rPr>
          <w:rFonts w:ascii="Times New Roman" w:hAnsi="Times New Roman" w:cs="Times New Roman"/>
          <w:i/>
          <w:sz w:val="28"/>
          <w:szCs w:val="28"/>
        </w:rPr>
        <w:t>7</w:t>
      </w:r>
      <w:r w:rsidRPr="00FC0591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tbl>
      <w:tblPr>
        <w:tblW w:w="5000" w:type="pct"/>
        <w:jc w:val="center"/>
        <w:tblLook w:val="0000"/>
      </w:tblPr>
      <w:tblGrid>
        <w:gridCol w:w="3665"/>
        <w:gridCol w:w="2971"/>
        <w:gridCol w:w="2934"/>
      </w:tblGrid>
      <w:tr w:rsidR="00DF1DF0" w:rsidRPr="00FC0591" w:rsidTr="005A386D">
        <w:trPr>
          <w:trHeight w:val="605"/>
          <w:tblHeader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населенного пункта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населения,</w:t>
            </w: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чел.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1DF0" w:rsidRPr="00FC0591" w:rsidRDefault="00DF1DF0" w:rsidP="00AF4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населенного пункта в МО </w:t>
            </w:r>
            <w:proofErr w:type="spellStart"/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Новоегорьевский</w:t>
            </w:r>
            <w:proofErr w:type="spellEnd"/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сельсовет, %</w:t>
            </w:r>
          </w:p>
        </w:tc>
      </w:tr>
      <w:tr w:rsidR="00DF1DF0" w:rsidRPr="00FC0591" w:rsidTr="005A386D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  <w:proofErr w:type="spellStart"/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Новоегорьевский</w:t>
            </w:r>
            <w:proofErr w:type="spellEnd"/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5498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F1DF0" w:rsidRPr="00FC0591" w:rsidTr="005A386D">
        <w:trPr>
          <w:trHeight w:val="289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с. Новоегорьевское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5463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DF1DF0" w:rsidRPr="00FC0591" w:rsidTr="005A386D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п. Сибирь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F1DF0" w:rsidRPr="00FC0591" w:rsidTr="005A386D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Новосоветский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F1DF0" w:rsidRPr="00FC0591" w:rsidTr="005A386D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Речка-Кормиха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FC0591" w:rsidRDefault="00DF1DF0" w:rsidP="005A386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1DF0" w:rsidRPr="00FC0591" w:rsidRDefault="00DF1DF0" w:rsidP="00DF1DF0">
      <w:pPr>
        <w:pStyle w:val="1KGK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591">
        <w:rPr>
          <w:rFonts w:ascii="Times New Roman" w:hAnsi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Pr="00FC0591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/>
          <w:sz w:val="28"/>
          <w:szCs w:val="28"/>
        </w:rPr>
        <w:t xml:space="preserve">  сельсовет Егорьевского района Алтайского края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территорий, организации благоустройства</w:t>
      </w:r>
      <w:proofErr w:type="gramEnd"/>
      <w:r w:rsidRPr="00FC0591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Pr="00FC0591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/>
          <w:sz w:val="28"/>
          <w:szCs w:val="28"/>
        </w:rPr>
        <w:t xml:space="preserve"> 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 последнее время на территории Новоегорьевского сельсовета большое внимание уделяется вопросам благоустройства городской среды. </w:t>
      </w:r>
      <w:proofErr w:type="gramStart"/>
      <w:r w:rsidRPr="00FC0591">
        <w:rPr>
          <w:color w:val="auto"/>
          <w:sz w:val="28"/>
          <w:szCs w:val="28"/>
        </w:rPr>
        <w:t xml:space="preserve">В 2017 году на территории центрального парка оборудована детская площадка, установлено новое уличное оборудование как для детей (детский игровой </w:t>
      </w:r>
      <w:r w:rsidRPr="00FC0591">
        <w:rPr>
          <w:color w:val="auto"/>
          <w:sz w:val="28"/>
          <w:szCs w:val="28"/>
        </w:rPr>
        <w:lastRenderedPageBreak/>
        <w:t xml:space="preserve">комплекс, качели и т.д.) так и для взрослых уличные силовые тренажеры, теннисный стол, </w:t>
      </w:r>
      <w:proofErr w:type="spellStart"/>
      <w:r w:rsidRPr="00FC0591">
        <w:rPr>
          <w:color w:val="auto"/>
          <w:sz w:val="28"/>
          <w:szCs w:val="28"/>
        </w:rPr>
        <w:t>рукоходы</w:t>
      </w:r>
      <w:proofErr w:type="spellEnd"/>
      <w:r w:rsidRPr="00FC0591">
        <w:rPr>
          <w:color w:val="auto"/>
          <w:sz w:val="28"/>
          <w:szCs w:val="28"/>
        </w:rPr>
        <w:t xml:space="preserve"> и т д.).</w:t>
      </w:r>
      <w:proofErr w:type="gramEnd"/>
      <w:r w:rsidRPr="00FC0591">
        <w:rPr>
          <w:color w:val="auto"/>
          <w:sz w:val="28"/>
          <w:szCs w:val="28"/>
        </w:rPr>
        <w:t xml:space="preserve"> Так помимо осуществления регулярных работ по содержанию и ремонту дорог общего пользования, территорий общего пользования, с 2015 г. были выполнены работы по асфальтированию части села:- часть ул. </w:t>
      </w:r>
      <w:proofErr w:type="spellStart"/>
      <w:r w:rsidRPr="00FC0591">
        <w:rPr>
          <w:color w:val="auto"/>
          <w:sz w:val="28"/>
          <w:szCs w:val="28"/>
        </w:rPr>
        <w:t>Машинцева</w:t>
      </w:r>
      <w:proofErr w:type="spellEnd"/>
      <w:r w:rsidRPr="00FC0591">
        <w:rPr>
          <w:color w:val="auto"/>
          <w:sz w:val="28"/>
          <w:szCs w:val="28"/>
        </w:rPr>
        <w:t xml:space="preserve"> с прилегающими к ней территориями перед  Домом  культуры, перед мемориальным парком. Восстановлено уличное освещение по ул. </w:t>
      </w:r>
      <w:proofErr w:type="gramStart"/>
      <w:r w:rsidRPr="00FC0591">
        <w:rPr>
          <w:color w:val="auto"/>
          <w:sz w:val="28"/>
          <w:szCs w:val="28"/>
        </w:rPr>
        <w:t>Революционная</w:t>
      </w:r>
      <w:proofErr w:type="gramEnd"/>
      <w:r w:rsidRPr="00FC0591">
        <w:rPr>
          <w:color w:val="auto"/>
          <w:sz w:val="28"/>
          <w:szCs w:val="28"/>
        </w:rPr>
        <w:t>, ул. Партизанская.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Одним из главных приоритетов развития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является создание благоприятной среды для проживания и отдыха населения.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Стратегическое видение развития населенных пунктов определяется качеством городской среды.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Основные требования, предъявляемые к комфортной среде: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индивидуальный подход к определенным территориям села;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разнообразие основных элементов формирования </w:t>
      </w:r>
      <w:proofErr w:type="spellStart"/>
      <w:r w:rsidRPr="00FC0591">
        <w:rPr>
          <w:color w:val="auto"/>
          <w:sz w:val="28"/>
          <w:szCs w:val="28"/>
        </w:rPr>
        <w:t>комфортнойсреды</w:t>
      </w:r>
      <w:proofErr w:type="spellEnd"/>
      <w:r w:rsidRPr="00FC0591">
        <w:rPr>
          <w:color w:val="auto"/>
          <w:sz w:val="28"/>
          <w:szCs w:val="28"/>
        </w:rPr>
        <w:t xml:space="preserve">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Современный житель воспринимает всю территорию поселения как общественное пространство и ожидает от него безопасности, комфорта, функциональности и эстетики. Рационально выстроенная комфортная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Мониторинг уровня благоустройства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</w:t>
      </w:r>
      <w:r w:rsidR="00C05487" w:rsidRPr="00FC0591">
        <w:rPr>
          <w:color w:val="auto"/>
          <w:sz w:val="28"/>
          <w:szCs w:val="28"/>
        </w:rPr>
        <w:t>о края показал, что две общественные</w:t>
      </w:r>
      <w:r w:rsidRPr="00FC0591">
        <w:rPr>
          <w:color w:val="auto"/>
          <w:sz w:val="28"/>
          <w:szCs w:val="28"/>
        </w:rPr>
        <w:t xml:space="preserve"> территории требуют выполнения работ по благоустройству. В рамках муниципальной программы благоустройства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"Формирование современной комфортной среды на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</w:t>
      </w:r>
      <w:r w:rsidR="00741169" w:rsidRPr="00FC0591">
        <w:rPr>
          <w:color w:val="auto"/>
          <w:sz w:val="28"/>
          <w:szCs w:val="28"/>
        </w:rPr>
        <w:t>она Алтайского края на 2018-2024</w:t>
      </w:r>
      <w:r w:rsidRPr="00FC0591">
        <w:rPr>
          <w:color w:val="auto"/>
          <w:sz w:val="28"/>
          <w:szCs w:val="28"/>
        </w:rPr>
        <w:t xml:space="preserve"> годы " планируется выполнить работы по благоустройству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на и </w:t>
      </w:r>
      <w:r w:rsidR="00FF2B83" w:rsidRPr="00FC0591">
        <w:rPr>
          <w:color w:val="auto"/>
          <w:sz w:val="28"/>
          <w:szCs w:val="28"/>
        </w:rPr>
        <w:t>двух</w:t>
      </w:r>
      <w:r w:rsidRPr="00FC0591">
        <w:rPr>
          <w:color w:val="auto"/>
          <w:sz w:val="28"/>
          <w:szCs w:val="28"/>
        </w:rPr>
        <w:t xml:space="preserve"> общественн</w:t>
      </w:r>
      <w:r w:rsidR="00FF2B83" w:rsidRPr="00FC0591">
        <w:rPr>
          <w:color w:val="auto"/>
          <w:sz w:val="28"/>
          <w:szCs w:val="28"/>
        </w:rPr>
        <w:t>ых</w:t>
      </w:r>
      <w:r w:rsidRPr="00FC0591">
        <w:rPr>
          <w:color w:val="auto"/>
          <w:sz w:val="28"/>
          <w:szCs w:val="28"/>
        </w:rPr>
        <w:t xml:space="preserve"> территори</w:t>
      </w:r>
      <w:r w:rsidR="00FF2B83" w:rsidRPr="00FC0591">
        <w:rPr>
          <w:color w:val="auto"/>
          <w:sz w:val="28"/>
          <w:szCs w:val="28"/>
        </w:rPr>
        <w:t>ях</w:t>
      </w:r>
      <w:r w:rsidRPr="00FC0591">
        <w:rPr>
          <w:color w:val="auto"/>
          <w:sz w:val="28"/>
          <w:szCs w:val="28"/>
        </w:rPr>
        <w:t>. Существует необходимость благоустройства центрального парка, организации зоны отдыха.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C0591">
        <w:rPr>
          <w:color w:val="auto"/>
          <w:sz w:val="28"/>
          <w:szCs w:val="28"/>
        </w:rPr>
        <w:t xml:space="preserve">Актуальность муниципальной программы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"Формирование современной комфортной среды на территории </w:t>
      </w:r>
      <w:r w:rsidRPr="00FC0591">
        <w:rPr>
          <w:color w:val="auto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</w:t>
      </w:r>
      <w:r w:rsidR="00415935" w:rsidRPr="00FC0591">
        <w:rPr>
          <w:color w:val="auto"/>
          <w:sz w:val="28"/>
          <w:szCs w:val="28"/>
        </w:rPr>
        <w:t>она Алтайского края на 2018-2024</w:t>
      </w:r>
      <w:r w:rsidRPr="00FC0591">
        <w:rPr>
          <w:color w:val="auto"/>
          <w:sz w:val="28"/>
          <w:szCs w:val="28"/>
        </w:rPr>
        <w:t xml:space="preserve"> годы "  (далее - муниципальная программа) и необходимость ее реализации на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обусловлены тем, что асфальтобетонное покрытие </w:t>
      </w:r>
      <w:r w:rsidR="00B96E88" w:rsidRPr="00FC0591">
        <w:rPr>
          <w:color w:val="auto"/>
          <w:sz w:val="28"/>
          <w:szCs w:val="28"/>
        </w:rPr>
        <w:t>общественны</w:t>
      </w:r>
      <w:r w:rsidRPr="00FC0591">
        <w:rPr>
          <w:color w:val="auto"/>
          <w:sz w:val="28"/>
          <w:szCs w:val="28"/>
        </w:rPr>
        <w:t>х территорий отсутствует</w:t>
      </w:r>
      <w:r w:rsidR="001A18DA" w:rsidRPr="00FC0591">
        <w:rPr>
          <w:color w:val="auto"/>
          <w:sz w:val="28"/>
          <w:szCs w:val="28"/>
        </w:rPr>
        <w:t xml:space="preserve"> или частично разрушено</w:t>
      </w:r>
      <w:r w:rsidRPr="00FC0591">
        <w:rPr>
          <w:color w:val="auto"/>
          <w:sz w:val="28"/>
          <w:szCs w:val="28"/>
        </w:rPr>
        <w:t>.</w:t>
      </w:r>
      <w:proofErr w:type="gramEnd"/>
      <w:r w:rsidRPr="00FC0591">
        <w:rPr>
          <w:color w:val="auto"/>
          <w:sz w:val="28"/>
          <w:szCs w:val="28"/>
        </w:rPr>
        <w:t xml:space="preserve"> Кроме того, за последнее десятилетие резко выросло количество личного автотранспорта, что привело к росту потребности </w:t>
      </w:r>
      <w:r w:rsidR="001A18DA" w:rsidRPr="00FC0591">
        <w:rPr>
          <w:color w:val="auto"/>
          <w:sz w:val="28"/>
          <w:szCs w:val="28"/>
        </w:rPr>
        <w:t xml:space="preserve">в парковочных местах </w:t>
      </w:r>
      <w:proofErr w:type="gramStart"/>
      <w:r w:rsidR="001A18DA" w:rsidRPr="00FC0591">
        <w:rPr>
          <w:color w:val="auto"/>
          <w:sz w:val="28"/>
          <w:szCs w:val="28"/>
        </w:rPr>
        <w:t>на</w:t>
      </w:r>
      <w:proofErr w:type="gramEnd"/>
      <w:r w:rsidR="001A18DA" w:rsidRPr="00FC0591">
        <w:rPr>
          <w:color w:val="auto"/>
          <w:sz w:val="28"/>
          <w:szCs w:val="28"/>
        </w:rPr>
        <w:t xml:space="preserve"> общественных</w:t>
      </w:r>
      <w:r w:rsidRPr="00FC0591">
        <w:rPr>
          <w:color w:val="auto"/>
          <w:sz w:val="28"/>
          <w:szCs w:val="28"/>
        </w:rPr>
        <w:t xml:space="preserve"> территори</w:t>
      </w:r>
      <w:r w:rsidR="001A18DA" w:rsidRPr="00FC0591">
        <w:rPr>
          <w:color w:val="auto"/>
          <w:sz w:val="28"/>
          <w:szCs w:val="28"/>
        </w:rPr>
        <w:t>й</w:t>
      </w:r>
      <w:r w:rsidRPr="00FC0591">
        <w:rPr>
          <w:color w:val="auto"/>
          <w:sz w:val="28"/>
          <w:szCs w:val="28"/>
        </w:rPr>
        <w:t xml:space="preserve">. Отсутствие специально обустроенной стоянки для автомобилей приводит к их хаотичной парковке на обочинах дворовых дорог и как следствие к разрушению обочин. </w:t>
      </w:r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591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улучшить экологическую обстановку, создать условия для комфортного и безопасного проживания и отдыха жителей муниципального образования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края.</w:t>
      </w:r>
      <w:proofErr w:type="gramEnd"/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 xml:space="preserve">Раздел 2. Приоритеты реализуемой муниципальной политики в сфере благоустройства на территории Новоегорьевского сельсовета, цели, задачи по формированию современной городской среды на территории муниципального образования </w:t>
      </w:r>
      <w:proofErr w:type="spellStart"/>
      <w:r w:rsidRPr="00FC0591">
        <w:rPr>
          <w:b/>
          <w:color w:val="auto"/>
          <w:sz w:val="28"/>
          <w:szCs w:val="28"/>
        </w:rPr>
        <w:t>Новоегорьевский</w:t>
      </w:r>
      <w:proofErr w:type="spellEnd"/>
      <w:r w:rsidRPr="00FC0591">
        <w:rPr>
          <w:b/>
          <w:color w:val="auto"/>
          <w:sz w:val="28"/>
          <w:szCs w:val="28"/>
        </w:rPr>
        <w:t xml:space="preserve"> сельсовет Егорьевского района Алтайского края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C0591">
        <w:rPr>
          <w:color w:val="auto"/>
          <w:sz w:val="28"/>
          <w:szCs w:val="28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</w:t>
      </w:r>
      <w:r w:rsidR="00741169" w:rsidRPr="00FC0591">
        <w:rPr>
          <w:color w:val="auto"/>
          <w:sz w:val="28"/>
          <w:szCs w:val="28"/>
        </w:rPr>
        <w:t>ды в рамках реализации Федерального</w:t>
      </w:r>
      <w:r w:rsidRPr="00FC0591">
        <w:rPr>
          <w:color w:val="auto"/>
          <w:sz w:val="28"/>
          <w:szCs w:val="28"/>
        </w:rPr>
        <w:t xml:space="preserve"> проекта "Формирование комфорт</w:t>
      </w:r>
      <w:r w:rsidR="00741169" w:rsidRPr="00FC0591">
        <w:rPr>
          <w:color w:val="auto"/>
          <w:sz w:val="28"/>
          <w:szCs w:val="28"/>
        </w:rPr>
        <w:t>ной городской среды на 2018-2024</w:t>
      </w:r>
      <w:r w:rsidRPr="00FC0591">
        <w:rPr>
          <w:color w:val="auto"/>
          <w:sz w:val="28"/>
          <w:szCs w:val="28"/>
        </w:rPr>
        <w:t xml:space="preserve"> годы", утвержденных Приказом Министерства строительства и жилищно-коммунального хозяйства Российской Федерации от 06.04.2017 № 691/пр.,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</w:t>
      </w:r>
      <w:proofErr w:type="gramEnd"/>
      <w:r w:rsidRPr="00FC0591">
        <w:rPr>
          <w:color w:val="auto"/>
          <w:sz w:val="28"/>
          <w:szCs w:val="28"/>
        </w:rPr>
        <w:t xml:space="preserve"> объектов в муниципальную программу, утвержденных постановлением администрации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от  20.11.2017   №27/1.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жителей. </w:t>
      </w:r>
      <w:proofErr w:type="gramStart"/>
      <w:r w:rsidRPr="00FC0591">
        <w:rPr>
          <w:color w:val="auto"/>
          <w:sz w:val="28"/>
          <w:szCs w:val="28"/>
        </w:rPr>
        <w:t xml:space="preserve">Приоритетным направлением развития городской среды на </w:t>
      </w:r>
      <w:r w:rsidRPr="00FC0591">
        <w:rPr>
          <w:color w:val="auto"/>
          <w:sz w:val="28"/>
          <w:szCs w:val="28"/>
        </w:rPr>
        <w:lastRenderedPageBreak/>
        <w:t>современном этапе является благоустройство территорий муниципального образования, соответствующих функциональному назначению (площадей, улиц, освещение улиц, пешеходных зон, иных территори</w:t>
      </w:r>
      <w:r w:rsidR="001A18DA" w:rsidRPr="00FC0591">
        <w:rPr>
          <w:color w:val="auto"/>
          <w:sz w:val="28"/>
          <w:szCs w:val="28"/>
        </w:rPr>
        <w:t>й</w:t>
      </w:r>
      <w:r w:rsidRPr="00FC0591">
        <w:rPr>
          <w:color w:val="auto"/>
          <w:sz w:val="28"/>
          <w:szCs w:val="28"/>
        </w:rPr>
        <w:t xml:space="preserve">. </w:t>
      </w:r>
      <w:proofErr w:type="gramEnd"/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и создание благоприятных условий для проживания и отдыха населения.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организация мероприятий по благоустройству территори</w:t>
      </w:r>
      <w:r w:rsidR="001A18DA" w:rsidRPr="00FC0591">
        <w:rPr>
          <w:color w:val="auto"/>
          <w:sz w:val="28"/>
          <w:szCs w:val="28"/>
        </w:rPr>
        <w:t>й общего пользования</w:t>
      </w:r>
      <w:r w:rsidRPr="00FC0591">
        <w:rPr>
          <w:color w:val="auto"/>
          <w:sz w:val="28"/>
          <w:szCs w:val="28"/>
        </w:rPr>
        <w:t xml:space="preserve"> в муниципальном образовании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</w:t>
      </w:r>
      <w:r w:rsidR="001A18DA" w:rsidRPr="00FC0591">
        <w:rPr>
          <w:color w:val="auto"/>
          <w:sz w:val="28"/>
          <w:szCs w:val="28"/>
        </w:rPr>
        <w:t>территорий общего пользования</w:t>
      </w:r>
      <w:r w:rsidRPr="00FC0591">
        <w:rPr>
          <w:color w:val="auto"/>
          <w:sz w:val="28"/>
          <w:szCs w:val="28"/>
        </w:rPr>
        <w:t xml:space="preserve"> в муниципальном образовании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реализация социально значимых проектов на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повышение заинтересованности жителей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C0591">
        <w:rPr>
          <w:color w:val="auto"/>
          <w:sz w:val="28"/>
          <w:szCs w:val="28"/>
        </w:rPr>
        <w:t>контроля за</w:t>
      </w:r>
      <w:proofErr w:type="gramEnd"/>
      <w:r w:rsidRPr="00FC0591">
        <w:rPr>
          <w:color w:val="auto"/>
          <w:sz w:val="28"/>
          <w:szCs w:val="28"/>
        </w:rPr>
        <w:t xml:space="preserve"> действиями органов местного самоуправления;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привлечение населения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муниципального образования 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 территорий общего пользования с учетом мнения граждан, а именно: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lastRenderedPageBreak/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запустит механизм трудового участия граждан и организаций в реализации мероприятий по благоустройству;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сформирует инструменты общественного </w:t>
      </w:r>
      <w:proofErr w:type="gramStart"/>
      <w:r w:rsidRPr="00FC0591">
        <w:rPr>
          <w:color w:val="auto"/>
          <w:sz w:val="28"/>
          <w:szCs w:val="28"/>
        </w:rPr>
        <w:t>контроля за</w:t>
      </w:r>
      <w:proofErr w:type="gramEnd"/>
      <w:r w:rsidRPr="00FC0591">
        <w:rPr>
          <w:color w:val="auto"/>
          <w:sz w:val="28"/>
          <w:szCs w:val="28"/>
        </w:rPr>
        <w:t xml:space="preserve"> реализацией мероприятий по благоустройству на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 xml:space="preserve">Раздел 3. Прогноз ожидаемых результатов реализации муниципальной программы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края, улучшение санитарного содержания территорий, экологической безопасности населенного пункта.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 результате реализации Программы ожидается: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создание </w:t>
      </w:r>
      <w:proofErr w:type="spellStart"/>
      <w:r w:rsidRPr="00FC0591">
        <w:rPr>
          <w:color w:val="auto"/>
          <w:sz w:val="28"/>
          <w:szCs w:val="28"/>
        </w:rPr>
        <w:t>безбарьерной</w:t>
      </w:r>
      <w:proofErr w:type="spellEnd"/>
      <w:r w:rsidRPr="00FC0591">
        <w:rPr>
          <w:color w:val="auto"/>
          <w:sz w:val="28"/>
          <w:szCs w:val="28"/>
        </w:rPr>
        <w:t xml:space="preserve"> среды для </w:t>
      </w:r>
      <w:proofErr w:type="spellStart"/>
      <w:r w:rsidRPr="00FC0591">
        <w:rPr>
          <w:color w:val="auto"/>
          <w:sz w:val="28"/>
          <w:szCs w:val="28"/>
        </w:rPr>
        <w:t>маломобильных</w:t>
      </w:r>
      <w:proofErr w:type="spellEnd"/>
      <w:r w:rsidRPr="00FC0591">
        <w:rPr>
          <w:color w:val="auto"/>
          <w:sz w:val="28"/>
          <w:szCs w:val="28"/>
        </w:rPr>
        <w:t xml:space="preserve"> граждан в зоне общественных пространств;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lastRenderedPageBreak/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DF1DF0" w:rsidRPr="00FC0591" w:rsidRDefault="00DF1DF0" w:rsidP="001A18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 </w:t>
      </w:r>
    </w:p>
    <w:p w:rsidR="00DF1DF0" w:rsidRPr="00FC0591" w:rsidRDefault="00DF1DF0" w:rsidP="00DF1DF0">
      <w:pPr>
        <w:pStyle w:val="Default"/>
        <w:tabs>
          <w:tab w:val="left" w:pos="2551"/>
        </w:tabs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совершенствование эстетического состояния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увеличение площади благоустроенных зелёных насаждений в муниципальном образовании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создание зелёных зон для отдыха  для жителей  села;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предотвращение сокращения зелёных насаждений;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увеличение площади цветочного оформления;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увеличение освещенности улиц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C0591">
        <w:rPr>
          <w:color w:val="auto"/>
          <w:sz w:val="28"/>
          <w:szCs w:val="28"/>
        </w:rPr>
        <w:t>контроля за</w:t>
      </w:r>
      <w:proofErr w:type="gramEnd"/>
      <w:r w:rsidRPr="00FC0591">
        <w:rPr>
          <w:color w:val="auto"/>
          <w:sz w:val="28"/>
          <w:szCs w:val="28"/>
        </w:rPr>
        <w:t xml:space="preserve"> действиями органов местного самоуправления;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−</w:t>
      </w:r>
      <w:r w:rsidR="001A18DA" w:rsidRPr="00FC0591">
        <w:rPr>
          <w:color w:val="auto"/>
          <w:sz w:val="28"/>
          <w:szCs w:val="28"/>
        </w:rPr>
        <w:t xml:space="preserve"> благоустройств</w:t>
      </w:r>
      <w:r w:rsidR="004A110A" w:rsidRPr="00FC0591">
        <w:rPr>
          <w:color w:val="auto"/>
          <w:sz w:val="28"/>
          <w:szCs w:val="28"/>
        </w:rPr>
        <w:t>о</w:t>
      </w:r>
      <w:r w:rsidRPr="00FC0591">
        <w:rPr>
          <w:color w:val="auto"/>
          <w:sz w:val="28"/>
          <w:szCs w:val="28"/>
        </w:rPr>
        <w:t xml:space="preserve"> мест общего пользования на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− обеспеченность гармоничной архитектурно-ландшафтной среды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FC0591">
        <w:rPr>
          <w:color w:val="auto"/>
          <w:sz w:val="28"/>
          <w:szCs w:val="28"/>
        </w:rPr>
        <w:t>софинансированию</w:t>
      </w:r>
      <w:proofErr w:type="spellEnd"/>
      <w:r w:rsidRPr="00FC0591">
        <w:rPr>
          <w:color w:val="auto"/>
          <w:sz w:val="28"/>
          <w:szCs w:val="28"/>
        </w:rPr>
        <w:t xml:space="preserve"> мероприятий муниципальной программы;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</w:t>
      </w:r>
      <w:r w:rsidR="00C14744" w:rsidRPr="00FC0591">
        <w:rPr>
          <w:color w:val="auto"/>
          <w:sz w:val="28"/>
          <w:szCs w:val="28"/>
        </w:rPr>
        <w:t>астия в благоустройстве общественных</w:t>
      </w:r>
      <w:r w:rsidRPr="00FC0591">
        <w:rPr>
          <w:color w:val="auto"/>
          <w:sz w:val="28"/>
          <w:szCs w:val="28"/>
        </w:rPr>
        <w:t xml:space="preserve"> территорий.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lastRenderedPageBreak/>
        <w:t xml:space="preserve">В целях выявления и минимизации возможных рисков в процессе реализации муниципальной программы предлагается: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перераспределение объемов финансирования в зависимости от динамики и темпов решения тактических задач;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привлечен</w:t>
      </w:r>
      <w:r w:rsidR="00C14744" w:rsidRPr="00FC0591">
        <w:rPr>
          <w:color w:val="auto"/>
          <w:sz w:val="28"/>
          <w:szCs w:val="28"/>
        </w:rPr>
        <w:t>ие жителей</w:t>
      </w:r>
      <w:r w:rsidRPr="00FC0591">
        <w:rPr>
          <w:color w:val="auto"/>
          <w:sz w:val="28"/>
          <w:szCs w:val="28"/>
        </w:rPr>
        <w:t xml:space="preserve"> к активному уч</w:t>
      </w:r>
      <w:r w:rsidR="00C14744" w:rsidRPr="00FC0591">
        <w:rPr>
          <w:color w:val="auto"/>
          <w:sz w:val="28"/>
          <w:szCs w:val="28"/>
        </w:rPr>
        <w:t>астию в благоустройстве общественных</w:t>
      </w:r>
      <w:r w:rsidRPr="00FC0591">
        <w:rPr>
          <w:color w:val="auto"/>
          <w:sz w:val="28"/>
          <w:szCs w:val="28"/>
        </w:rPr>
        <w:t xml:space="preserve"> территорий путем проведения разъяснительной работы. </w:t>
      </w:r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 xml:space="preserve">Раздел 4. Перечень целевых индикаторов и показателей муниципальной программы </w:t>
      </w:r>
    </w:p>
    <w:p w:rsidR="00DF1DF0" w:rsidRPr="00FC0591" w:rsidRDefault="00DF1DF0" w:rsidP="00DF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села  Новоегорьевское. </w:t>
      </w:r>
    </w:p>
    <w:p w:rsidR="00DF1DF0" w:rsidRPr="00FC0591" w:rsidRDefault="00DF1DF0" w:rsidP="00DF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Сведения о показателях (индикаторах) П</w:t>
      </w:r>
      <w:r w:rsidR="004A110A" w:rsidRPr="00FC0591">
        <w:rPr>
          <w:rFonts w:ascii="Times New Roman" w:hAnsi="Times New Roman" w:cs="Times New Roman"/>
          <w:sz w:val="28"/>
          <w:szCs w:val="28"/>
        </w:rPr>
        <w:t>рограммы указаны в таблице №1</w:t>
      </w:r>
      <w:r w:rsidRPr="00FC059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F1DF0" w:rsidRPr="00FC0591" w:rsidRDefault="00DF1DF0" w:rsidP="00DF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>Раздел 5. Перечень основных мероприятий муниципальной программы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 ходе реализации Программы предусматривается организация и проведение следующих мероприятий: </w:t>
      </w:r>
    </w:p>
    <w:p w:rsidR="00DF1DF0" w:rsidRPr="00FC0591" w:rsidRDefault="00DF1DF0" w:rsidP="00C1474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благоустройство территорий общего пользования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Основные  мероприятия Программы направлены на решение основных задач Программы.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Перечень основных мероприятий Программы последующего финансового года определяется исходя из результатов реализации </w:t>
      </w:r>
      <w:r w:rsidRPr="00FC0591">
        <w:rPr>
          <w:color w:val="auto"/>
          <w:sz w:val="28"/>
          <w:szCs w:val="28"/>
        </w:rPr>
        <w:lastRenderedPageBreak/>
        <w:t xml:space="preserve">мероприятий Программы предыдущего финансового года путем внесения в нее соответствующих изменений.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 xml:space="preserve">5.1. Перечень работ по благоустройству территории общего пользования населения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устройство новых асфальтированных и насыпных покрытий территорий общего пользования;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ремонт асфальтированных покрытий и насыпных дорожек;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установка бордюрного камня с последующей окраской или без таковой;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устройство парковочных карманов;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устройство мемориала;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устройство беседок;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установка детского, игрового, спортивного оборудования, а также обустройство  арок, художественных композиций и пр.;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устройство </w:t>
      </w:r>
      <w:proofErr w:type="spellStart"/>
      <w:r w:rsidRPr="00FC0591">
        <w:rPr>
          <w:color w:val="auto"/>
          <w:sz w:val="28"/>
          <w:szCs w:val="28"/>
        </w:rPr>
        <w:t>травмобезопасных</w:t>
      </w:r>
      <w:proofErr w:type="spellEnd"/>
      <w:r w:rsidRPr="00FC0591">
        <w:rPr>
          <w:color w:val="auto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(асфальт);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устройство спортивной площади для игры  в волейбол, устройство </w:t>
      </w:r>
      <w:proofErr w:type="spellStart"/>
      <w:r w:rsidRPr="00FC0591">
        <w:rPr>
          <w:color w:val="auto"/>
          <w:sz w:val="28"/>
          <w:szCs w:val="28"/>
        </w:rPr>
        <w:t>травмобезопасного</w:t>
      </w:r>
      <w:proofErr w:type="spellEnd"/>
      <w:r w:rsidRPr="00FC0591">
        <w:rPr>
          <w:color w:val="auto"/>
          <w:sz w:val="28"/>
          <w:szCs w:val="28"/>
        </w:rPr>
        <w:t xml:space="preserve"> покрытия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( резиновое покрытие) с нанесением разметки;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-ремонт спортивных площадок для игры в баскетбол, хоккей с ограждением по периметру, устройством </w:t>
      </w:r>
      <w:proofErr w:type="spellStart"/>
      <w:r w:rsidRPr="00FC0591">
        <w:rPr>
          <w:color w:val="auto"/>
          <w:sz w:val="28"/>
          <w:szCs w:val="28"/>
        </w:rPr>
        <w:t>травмобезопасных</w:t>
      </w:r>
      <w:proofErr w:type="spellEnd"/>
      <w:r w:rsidRPr="00FC0591">
        <w:rPr>
          <w:color w:val="auto"/>
          <w:sz w:val="28"/>
          <w:szCs w:val="28"/>
        </w:rPr>
        <w:t xml:space="preserve"> покрытий на них (резиновое покрытие) с нанесением разметки, ремонтом трибун;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установка и ремонт ограждений, детских, игровых, спортивных площадок, парковок, ограждений, отделяющих территорию от проезжих частей дорог;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 и фонарей на солнечных батареях;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C0591">
        <w:rPr>
          <w:color w:val="auto"/>
          <w:sz w:val="28"/>
          <w:szCs w:val="28"/>
        </w:rPr>
        <w:t>кронирование</w:t>
      </w:r>
      <w:proofErr w:type="spellEnd"/>
      <w:r w:rsidRPr="00FC0591">
        <w:rPr>
          <w:color w:val="auto"/>
          <w:sz w:val="28"/>
          <w:szCs w:val="28"/>
        </w:rPr>
        <w:t xml:space="preserve"> деревьев, корчевание пней, завоз грунта и пр.;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lastRenderedPageBreak/>
        <w:t xml:space="preserve">- отсыпка грунтом, планировка и выравнивание: газонов, детских игровых, спортивных площадок,  отсыпка грунтом за бордюрным камнем;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устройство  спусков с асфальтированием  дорожек с оборудованием их металлическими поручнями;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установка вазонов, цветочниц; </w:t>
      </w:r>
    </w:p>
    <w:p w:rsidR="00DF1DF0" w:rsidRPr="00FC0591" w:rsidRDefault="00DF1DF0" w:rsidP="00273D2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работы по обустройству мемориального парка  (замена бордюрного камня, асфальтирование) установка памятного камня  жертвам  политических репрессий).</w:t>
      </w:r>
    </w:p>
    <w:p w:rsidR="00DF1DF0" w:rsidRPr="00FC0591" w:rsidRDefault="00273D28" w:rsidP="00DF1DF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C0591">
        <w:rPr>
          <w:bCs/>
          <w:color w:val="auto"/>
          <w:sz w:val="28"/>
          <w:szCs w:val="28"/>
        </w:rPr>
        <w:t>5.2</w:t>
      </w:r>
      <w:r w:rsidR="00DF1DF0" w:rsidRPr="00FC0591">
        <w:rPr>
          <w:bCs/>
          <w:color w:val="auto"/>
          <w:sz w:val="28"/>
          <w:szCs w:val="28"/>
        </w:rPr>
        <w:t>. Условия о форме и минимальной доле трудового и финансового участия заинтересованных лиц, организаций в выполнении дополнительного перечня р</w:t>
      </w:r>
      <w:r w:rsidRPr="00FC0591">
        <w:rPr>
          <w:bCs/>
          <w:color w:val="auto"/>
          <w:sz w:val="28"/>
          <w:szCs w:val="28"/>
        </w:rPr>
        <w:t>абот по благоустройству общественных</w:t>
      </w:r>
      <w:r w:rsidR="00DF1DF0" w:rsidRPr="00FC0591">
        <w:rPr>
          <w:bCs/>
          <w:color w:val="auto"/>
          <w:sz w:val="28"/>
          <w:szCs w:val="28"/>
        </w:rPr>
        <w:t xml:space="preserve"> территорий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При реализации муниципальной программы предусматривается: </w:t>
      </w:r>
    </w:p>
    <w:p w:rsidR="00273D28" w:rsidRPr="00FC0591" w:rsidRDefault="00273D28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а) финансовое</w:t>
      </w:r>
      <w:r w:rsidR="00DF1DF0" w:rsidRPr="00FC0591">
        <w:rPr>
          <w:color w:val="auto"/>
          <w:sz w:val="28"/>
          <w:szCs w:val="28"/>
        </w:rPr>
        <w:t xml:space="preserve"> участие граждан и заинтересованных организаций (при этом реализация мероприятий по бл</w:t>
      </w:r>
      <w:r w:rsidRPr="00FC0591">
        <w:rPr>
          <w:color w:val="auto"/>
          <w:sz w:val="28"/>
          <w:szCs w:val="28"/>
        </w:rPr>
        <w:t>агоустройству общественных</w:t>
      </w:r>
      <w:r w:rsidR="00DF1DF0" w:rsidRPr="00FC0591">
        <w:rPr>
          <w:color w:val="auto"/>
          <w:sz w:val="28"/>
          <w:szCs w:val="28"/>
        </w:rPr>
        <w:t xml:space="preserve"> территорий</w:t>
      </w:r>
      <w:proofErr w:type="gramStart"/>
      <w:r w:rsidR="00DF1DF0" w:rsidRPr="00FC0591">
        <w:rPr>
          <w:color w:val="auto"/>
          <w:sz w:val="28"/>
          <w:szCs w:val="28"/>
        </w:rPr>
        <w:t xml:space="preserve"> </w:t>
      </w:r>
      <w:r w:rsidR="00061100" w:rsidRPr="00FC0591">
        <w:rPr>
          <w:color w:val="auto"/>
          <w:sz w:val="28"/>
          <w:szCs w:val="28"/>
        </w:rPr>
        <w:t>.</w:t>
      </w:r>
      <w:proofErr w:type="gramEnd"/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Pr="00FC0591">
        <w:rPr>
          <w:color w:val="auto"/>
          <w:sz w:val="28"/>
          <w:szCs w:val="28"/>
        </w:rPr>
        <w:t>маломобильных</w:t>
      </w:r>
      <w:proofErr w:type="spellEnd"/>
      <w:r w:rsidRPr="00FC0591">
        <w:rPr>
          <w:color w:val="auto"/>
          <w:sz w:val="28"/>
          <w:szCs w:val="28"/>
        </w:rPr>
        <w:t xml:space="preserve"> групп населения, в том числе создание без барьерной среды для </w:t>
      </w:r>
      <w:proofErr w:type="spellStart"/>
      <w:r w:rsidRPr="00FC0591">
        <w:rPr>
          <w:color w:val="auto"/>
          <w:sz w:val="28"/>
          <w:szCs w:val="28"/>
        </w:rPr>
        <w:t>маломобильных</w:t>
      </w:r>
      <w:proofErr w:type="spellEnd"/>
      <w:r w:rsidRPr="00FC0591">
        <w:rPr>
          <w:color w:val="auto"/>
          <w:sz w:val="28"/>
          <w:szCs w:val="28"/>
        </w:rPr>
        <w:t xml:space="preserve"> граждан в зоне общественных пространств;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г) проведение мероприятий по поддержанию текущего уровня благоустройства (освещение, озеленение, уборка территорий и т.д.);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FC0591">
        <w:rPr>
          <w:color w:val="auto"/>
          <w:sz w:val="28"/>
          <w:szCs w:val="28"/>
        </w:rPr>
        <w:t>д</w:t>
      </w:r>
      <w:proofErr w:type="spellEnd"/>
      <w:r w:rsidRPr="00FC0591">
        <w:rPr>
          <w:color w:val="auto"/>
          <w:sz w:val="28"/>
          <w:szCs w:val="28"/>
        </w:rPr>
        <w:t xml:space="preserve">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е) срок приема заявок от жителей на включение территорий благоустройства в программы на очередной финансовый год - не менее 30 календарных дней</w:t>
      </w:r>
      <w:r w:rsidR="00273D28" w:rsidRPr="00FC0591">
        <w:rPr>
          <w:color w:val="auto"/>
          <w:sz w:val="28"/>
          <w:szCs w:val="28"/>
        </w:rPr>
        <w:t xml:space="preserve"> после объявления о проведении общественных обсуждений</w:t>
      </w:r>
      <w:r w:rsidRPr="00FC0591">
        <w:rPr>
          <w:color w:val="auto"/>
          <w:sz w:val="28"/>
          <w:szCs w:val="28"/>
        </w:rPr>
        <w:t xml:space="preserve">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ж) срок проведения общественных обсуждений проекта муни</w:t>
      </w:r>
      <w:r w:rsidR="003D6AF5" w:rsidRPr="00FC0591">
        <w:rPr>
          <w:color w:val="auto"/>
          <w:sz w:val="28"/>
          <w:szCs w:val="28"/>
        </w:rPr>
        <w:t>ципальной программы на 2018-2024</w:t>
      </w:r>
      <w:r w:rsidRPr="00FC0591">
        <w:rPr>
          <w:color w:val="auto"/>
          <w:sz w:val="28"/>
          <w:szCs w:val="28"/>
        </w:rPr>
        <w:t xml:space="preserve"> годы - не менее 30 календарных дней;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FC0591">
        <w:rPr>
          <w:color w:val="auto"/>
          <w:sz w:val="28"/>
          <w:szCs w:val="28"/>
        </w:rPr>
        <w:t>з</w:t>
      </w:r>
      <w:proofErr w:type="spellEnd"/>
      <w:r w:rsidRPr="00FC0591">
        <w:rPr>
          <w:color w:val="auto"/>
          <w:sz w:val="28"/>
          <w:szCs w:val="28"/>
        </w:rPr>
        <w:t>) типовая визуализация образцов элементов благоустройства, предл</w:t>
      </w:r>
      <w:r w:rsidR="00273D28" w:rsidRPr="00FC0591">
        <w:rPr>
          <w:color w:val="auto"/>
          <w:sz w:val="28"/>
          <w:szCs w:val="28"/>
        </w:rPr>
        <w:t>агаемых к размещению на общественной</w:t>
      </w:r>
      <w:r w:rsidRPr="00FC0591">
        <w:rPr>
          <w:color w:val="auto"/>
          <w:sz w:val="28"/>
          <w:szCs w:val="28"/>
        </w:rPr>
        <w:t xml:space="preserve"> территории из минимального перечня работ;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и) 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к) осуществление общественного контроля;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л) проведение общественных обсуждений с использованием интернет </w:t>
      </w:r>
      <w:proofErr w:type="gramStart"/>
      <w:r w:rsidRPr="00FC0591">
        <w:rPr>
          <w:color w:val="auto"/>
          <w:sz w:val="28"/>
          <w:szCs w:val="28"/>
        </w:rPr>
        <w:t>-т</w:t>
      </w:r>
      <w:proofErr w:type="gramEnd"/>
      <w:r w:rsidRPr="00FC0591">
        <w:rPr>
          <w:color w:val="auto"/>
          <w:sz w:val="28"/>
          <w:szCs w:val="28"/>
        </w:rPr>
        <w:t xml:space="preserve">ехнологий.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lastRenderedPageBreak/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уборка мелкого летучего мусора после производства работ;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покраска бордюрного камня;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иные виды работ по усмотрению жителей.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о</w:t>
      </w:r>
      <w:r w:rsidR="006A17F8" w:rsidRPr="00FC0591">
        <w:rPr>
          <w:color w:val="auto"/>
          <w:sz w:val="28"/>
          <w:szCs w:val="28"/>
        </w:rPr>
        <w:t>тчет о трудовом участии жителей,</w:t>
      </w:r>
      <w:r w:rsidRPr="00FC0591">
        <w:rPr>
          <w:color w:val="auto"/>
          <w:sz w:val="28"/>
          <w:szCs w:val="28"/>
        </w:rPr>
        <w:t xml:space="preserve"> с приложением подтверждающих фотоматериалов. </w:t>
      </w:r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 xml:space="preserve">5.5. Условие о проведении работ по благоустройству обеспечения доступности для </w:t>
      </w:r>
      <w:proofErr w:type="spellStart"/>
      <w:r w:rsidRPr="00FC0591">
        <w:rPr>
          <w:b/>
          <w:bCs/>
          <w:color w:val="auto"/>
          <w:sz w:val="28"/>
          <w:szCs w:val="28"/>
        </w:rPr>
        <w:t>маломобильных</w:t>
      </w:r>
      <w:proofErr w:type="spellEnd"/>
      <w:r w:rsidRPr="00FC0591">
        <w:rPr>
          <w:b/>
          <w:bCs/>
          <w:color w:val="auto"/>
          <w:sz w:val="28"/>
          <w:szCs w:val="28"/>
        </w:rPr>
        <w:t xml:space="preserve"> групп населения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При формировании объема р</w:t>
      </w:r>
      <w:r w:rsidR="006A17F8" w:rsidRPr="00FC0591">
        <w:rPr>
          <w:color w:val="auto"/>
          <w:sz w:val="28"/>
          <w:szCs w:val="28"/>
        </w:rPr>
        <w:t>абот по благоустройству</w:t>
      </w:r>
      <w:r w:rsidRPr="00FC0591">
        <w:rPr>
          <w:color w:val="auto"/>
          <w:sz w:val="28"/>
          <w:szCs w:val="28"/>
        </w:rPr>
        <w:t xml:space="preserve"> территорий общего пользования населения предусматривается возможность использования данных объектов </w:t>
      </w:r>
      <w:proofErr w:type="spellStart"/>
      <w:r w:rsidRPr="00FC0591">
        <w:rPr>
          <w:color w:val="auto"/>
          <w:sz w:val="28"/>
          <w:szCs w:val="28"/>
        </w:rPr>
        <w:t>маломобильными</w:t>
      </w:r>
      <w:proofErr w:type="spellEnd"/>
      <w:r w:rsidRPr="00FC0591">
        <w:rPr>
          <w:color w:val="auto"/>
          <w:sz w:val="28"/>
          <w:szCs w:val="28"/>
        </w:rPr>
        <w:t xml:space="preserve"> группами населения. </w:t>
      </w:r>
      <w:proofErr w:type="gramStart"/>
      <w:r w:rsidRPr="00FC0591">
        <w:rPr>
          <w:color w:val="auto"/>
          <w:sz w:val="28"/>
          <w:szCs w:val="28"/>
        </w:rPr>
        <w:t xml:space="preserve">Работы по созданию комфортных условий обеспечения доступности для </w:t>
      </w:r>
      <w:proofErr w:type="spellStart"/>
      <w:r w:rsidRPr="00FC0591">
        <w:rPr>
          <w:color w:val="auto"/>
          <w:sz w:val="28"/>
          <w:szCs w:val="28"/>
        </w:rPr>
        <w:t>маломобильных</w:t>
      </w:r>
      <w:proofErr w:type="spellEnd"/>
      <w:r w:rsidRPr="00FC0591">
        <w:rPr>
          <w:color w:val="auto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Совета депутатов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от 18.12.2017 года №44  «О внесении  изменений в  Правила благоустройства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сельсовет» и</w:t>
      </w:r>
      <w:proofErr w:type="gramEnd"/>
      <w:r w:rsidRPr="00FC0591">
        <w:rPr>
          <w:color w:val="auto"/>
          <w:sz w:val="28"/>
          <w:szCs w:val="28"/>
        </w:rPr>
        <w:t xml:space="preserve"> в соответствии со сводом правил N СП 59.13330.2012 "Доступность зданий и сооружений для </w:t>
      </w:r>
      <w:proofErr w:type="spellStart"/>
      <w:r w:rsidRPr="00FC0591">
        <w:rPr>
          <w:color w:val="auto"/>
          <w:sz w:val="28"/>
          <w:szCs w:val="28"/>
        </w:rPr>
        <w:t>маломобильных</w:t>
      </w:r>
      <w:proofErr w:type="spellEnd"/>
      <w:r w:rsidRPr="00FC0591">
        <w:rPr>
          <w:color w:val="auto"/>
          <w:sz w:val="28"/>
          <w:szCs w:val="28"/>
        </w:rPr>
        <w:t xml:space="preserve"> групп населения". </w:t>
      </w:r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91">
        <w:rPr>
          <w:rFonts w:ascii="Times New Roman" w:hAnsi="Times New Roman" w:cs="Times New Roman"/>
          <w:b/>
          <w:sz w:val="28"/>
          <w:szCs w:val="28"/>
        </w:rPr>
        <w:t xml:space="preserve">5.6. Порядок разработки, обсуждения с заинтересованными лицами и утверждения дизайн - проектов благоустройства дворовой территории, включенной в муниципальную программу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Дизайн-проект созд</w:t>
      </w:r>
      <w:r w:rsidR="006A17F8" w:rsidRPr="00FC0591">
        <w:rPr>
          <w:color w:val="auto"/>
          <w:sz w:val="28"/>
          <w:szCs w:val="28"/>
        </w:rPr>
        <w:t>ается  для</w:t>
      </w:r>
      <w:r w:rsidRPr="00FC0591">
        <w:rPr>
          <w:color w:val="auto"/>
          <w:sz w:val="28"/>
          <w:szCs w:val="28"/>
        </w:rPr>
        <w:t xml:space="preserve"> каждой территории общего пользования и состоит </w:t>
      </w:r>
      <w:proofErr w:type="gramStart"/>
      <w:r w:rsidRPr="00FC0591">
        <w:rPr>
          <w:color w:val="auto"/>
          <w:sz w:val="28"/>
          <w:szCs w:val="28"/>
        </w:rPr>
        <w:t>из</w:t>
      </w:r>
      <w:proofErr w:type="gramEnd"/>
      <w:r w:rsidRPr="00FC0591">
        <w:rPr>
          <w:color w:val="auto"/>
          <w:sz w:val="28"/>
          <w:szCs w:val="28"/>
        </w:rPr>
        <w:t xml:space="preserve">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титульного листа с указанием адреса объекта благоустройства;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пояснительной записки, указывающей объемы и виды работ;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план - схемы размещения объектов благоустройства на дворовой территории и месте общего пользования;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листа визуализации элементов благоустройства, которые будут установлены на объекте благоустройства;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lastRenderedPageBreak/>
        <w:t xml:space="preserve">Лист согласования дизайн -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Лист согласования дизайн -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Дизайн-проект согласуется с жителями и заинтересованными лицами.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Одним из важных критериев формирования и реализации муниципальной программы на 2018-202</w:t>
      </w:r>
      <w:r w:rsidR="003D6AF5" w:rsidRPr="00FC0591">
        <w:rPr>
          <w:color w:val="auto"/>
          <w:sz w:val="28"/>
          <w:szCs w:val="28"/>
        </w:rPr>
        <w:t>4</w:t>
      </w:r>
      <w:r w:rsidRPr="00FC0591">
        <w:rPr>
          <w:color w:val="auto"/>
          <w:sz w:val="28"/>
          <w:szCs w:val="28"/>
        </w:rPr>
        <w:t xml:space="preserve"> годы является обеспечение вовлечения граждан и общественных организаций.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Вовлечение граждан и общественных организаций в процесс обсуждения проекта муниципальной програ</w:t>
      </w:r>
      <w:r w:rsidR="006A17F8" w:rsidRPr="00FC0591">
        <w:rPr>
          <w:color w:val="auto"/>
          <w:sz w:val="28"/>
          <w:szCs w:val="28"/>
        </w:rPr>
        <w:t>ммы</w:t>
      </w:r>
      <w:r w:rsidRPr="00FC0591">
        <w:rPr>
          <w:color w:val="auto"/>
          <w:sz w:val="28"/>
          <w:szCs w:val="28"/>
        </w:rPr>
        <w:t xml:space="preserve">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FC0591">
        <w:rPr>
          <w:color w:val="auto"/>
          <w:sz w:val="28"/>
          <w:szCs w:val="28"/>
        </w:rPr>
        <w:t>пр</w:t>
      </w:r>
      <w:proofErr w:type="spellEnd"/>
      <w:proofErr w:type="gramEnd"/>
      <w:r w:rsidRPr="00FC0591">
        <w:rPr>
          <w:color w:val="auto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</w:t>
      </w:r>
      <w:r w:rsidR="003D6AF5" w:rsidRPr="00FC0591">
        <w:rPr>
          <w:color w:val="auto"/>
          <w:sz w:val="28"/>
          <w:szCs w:val="28"/>
        </w:rPr>
        <w:t>й городской среды на 2018 - 2024</w:t>
      </w:r>
      <w:r w:rsidRPr="00FC0591">
        <w:rPr>
          <w:color w:val="auto"/>
          <w:sz w:val="28"/>
          <w:szCs w:val="28"/>
        </w:rPr>
        <w:t xml:space="preserve"> годы».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При этом основными принципами организации общественного участия граждан, организаций в обсуждении проектов программ являются: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обеспечение открытого обсуждения; </w:t>
      </w:r>
    </w:p>
    <w:p w:rsidR="006A17F8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- вовлечение школьников и студентов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участия, и современных групповых методов работы, опросы, работы с отдельными группами пользователей);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- выбор для проведения общественных обсуждений хорошо известных общественных и культурных центров (дома культуры, школы), находящихся в зоне хорошей  доступности, расположенных по соседству с объектом проектирования (общественных территорий) и т.д.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Информирование граждан осуществляется через проведение информационно-разъяснительных работ, размещение материалов  на   информационных стендах села, электронных средствах массовой информации, проведение конкурсов и т.п.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 </w:t>
      </w:r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0591">
        <w:rPr>
          <w:rFonts w:ascii="Times New Roman" w:hAnsi="Times New Roman" w:cs="Times New Roman"/>
          <w:sz w:val="28"/>
          <w:szCs w:val="28"/>
        </w:rPr>
        <w:t xml:space="preserve">я фото и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, а также  на официальном </w:t>
      </w:r>
      <w:r w:rsidRPr="00FC0591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 и (или) на официальный сайт администрации муниципального образования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 </w:t>
      </w:r>
    </w:p>
    <w:p w:rsidR="00DF1DF0" w:rsidRPr="00FC0591" w:rsidRDefault="00DF1DF0" w:rsidP="00DF1DF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 xml:space="preserve">Раздел 6. Этапы и сроки реализации муниципальной программы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Программа ре</w:t>
      </w:r>
      <w:r w:rsidR="003D6AF5" w:rsidRPr="00FC0591">
        <w:rPr>
          <w:color w:val="auto"/>
          <w:sz w:val="28"/>
          <w:szCs w:val="28"/>
        </w:rPr>
        <w:t>ализуется в один этап: 2018-2024</w:t>
      </w:r>
      <w:r w:rsidRPr="00FC0591">
        <w:rPr>
          <w:color w:val="auto"/>
          <w:sz w:val="28"/>
          <w:szCs w:val="28"/>
        </w:rPr>
        <w:t xml:space="preserve"> годы.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bCs/>
          <w:color w:val="auto"/>
          <w:sz w:val="28"/>
          <w:szCs w:val="28"/>
        </w:rPr>
        <w:t xml:space="preserve">Раздел 7. Основные меры правового регулирования муниципальной программы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Формирование муниципальной прогр</w:t>
      </w:r>
      <w:r w:rsidR="003D6AF5" w:rsidRPr="00FC0591">
        <w:rPr>
          <w:color w:val="auto"/>
          <w:sz w:val="28"/>
          <w:szCs w:val="28"/>
        </w:rPr>
        <w:t>аммы на 2018-2024</w:t>
      </w:r>
      <w:r w:rsidRPr="00FC0591">
        <w:rPr>
          <w:color w:val="auto"/>
          <w:sz w:val="28"/>
          <w:szCs w:val="28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FC0591">
        <w:rPr>
          <w:color w:val="auto"/>
          <w:sz w:val="28"/>
          <w:szCs w:val="28"/>
        </w:rPr>
        <w:t>пр</w:t>
      </w:r>
      <w:proofErr w:type="spellEnd"/>
      <w:proofErr w:type="gramEnd"/>
      <w:r w:rsidRPr="00FC0591">
        <w:rPr>
          <w:color w:val="auto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 w:rsidR="003D6AF5" w:rsidRPr="00FC0591">
        <w:rPr>
          <w:color w:val="auto"/>
          <w:sz w:val="28"/>
          <w:szCs w:val="28"/>
        </w:rPr>
        <w:t xml:space="preserve"> городской среды» на 2018 - 2024</w:t>
      </w:r>
      <w:r w:rsidRPr="00FC0591">
        <w:rPr>
          <w:color w:val="auto"/>
          <w:sz w:val="28"/>
          <w:szCs w:val="28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 рамках реализации муниципальной программы администрация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1) проводит инвентаризацию уровня благоустройства </w:t>
      </w:r>
      <w:r w:rsidR="00611F33" w:rsidRPr="00FC0591">
        <w:rPr>
          <w:color w:val="auto"/>
          <w:sz w:val="28"/>
          <w:szCs w:val="28"/>
        </w:rPr>
        <w:t xml:space="preserve">общественных </w:t>
      </w:r>
      <w:r w:rsidRPr="00FC0591">
        <w:rPr>
          <w:color w:val="auto"/>
          <w:sz w:val="28"/>
          <w:szCs w:val="28"/>
        </w:rPr>
        <w:t xml:space="preserve">территорий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с составлением и согласованием паспортов благоустройства (в соответствии с утвержденными на уровне региона формами);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2) утверждает и размещает в открытом доступе, в том числе на официальном сайте администрации муниципального образования </w:t>
      </w:r>
      <w:r w:rsidRPr="00FC0591">
        <w:rPr>
          <w:color w:val="auto"/>
          <w:sz w:val="28"/>
          <w:szCs w:val="28"/>
        </w:rPr>
        <w:lastRenderedPageBreak/>
        <w:t xml:space="preserve">Егорьевский район, во вкладке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а) муниципальную программу формирования современ</w:t>
      </w:r>
      <w:r w:rsidR="003D6AF5" w:rsidRPr="00FC0591">
        <w:rPr>
          <w:color w:val="auto"/>
          <w:sz w:val="28"/>
          <w:szCs w:val="28"/>
        </w:rPr>
        <w:t>ной городской среды на 2018-2024</w:t>
      </w:r>
      <w:r w:rsidRPr="00FC0591">
        <w:rPr>
          <w:color w:val="auto"/>
          <w:sz w:val="28"/>
          <w:szCs w:val="28"/>
        </w:rPr>
        <w:t xml:space="preserve"> годы;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7F02CB" w:rsidRPr="00FC0591" w:rsidRDefault="00DF1DF0" w:rsidP="007F02C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в) нормативно-правовые акты о создании общественных комиссий;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края, соответствующих требованиям действующего законодательства.</w:t>
      </w:r>
    </w:p>
    <w:p w:rsidR="007F02CB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Инвентаризация позволяет сформировать адресный перечень всех общественных территорий, нуждающихся в благоустройстве (с учетом их физического состояния) и подлежащих бл</w:t>
      </w:r>
      <w:r w:rsidR="003D6AF5" w:rsidRPr="00FC0591">
        <w:rPr>
          <w:color w:val="auto"/>
          <w:sz w:val="28"/>
          <w:szCs w:val="28"/>
        </w:rPr>
        <w:t>агоустройству в период 2018-2024</w:t>
      </w:r>
      <w:r w:rsidR="007F02CB" w:rsidRPr="00FC0591">
        <w:rPr>
          <w:color w:val="auto"/>
          <w:sz w:val="28"/>
          <w:szCs w:val="28"/>
        </w:rPr>
        <w:t xml:space="preserve"> гг.</w:t>
      </w:r>
      <w:r w:rsidRPr="00FC0591">
        <w:rPr>
          <w:color w:val="auto"/>
          <w:sz w:val="28"/>
          <w:szCs w:val="28"/>
        </w:rPr>
        <w:t xml:space="preserve">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Pr="00FC0591">
        <w:rPr>
          <w:color w:val="auto"/>
          <w:sz w:val="28"/>
          <w:szCs w:val="28"/>
        </w:rPr>
        <w:t>пр</w:t>
      </w:r>
      <w:proofErr w:type="spellEnd"/>
      <w:proofErr w:type="gramEnd"/>
      <w:r w:rsidRPr="00FC0591">
        <w:rPr>
          <w:color w:val="auto"/>
          <w:sz w:val="28"/>
          <w:szCs w:val="28"/>
        </w:rPr>
        <w:t xml:space="preserve"> и установленным в муниципальном образовании правилам благоустройства.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По итогам проведения инвентаризации составляются паспорта благоустройства территорий 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по утвержденным в Порядке формам. Паспорта благоустройства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подлежит согласованию с мин</w:t>
      </w:r>
      <w:r w:rsidR="00175C08" w:rsidRPr="00FC0591">
        <w:rPr>
          <w:color w:val="auto"/>
          <w:sz w:val="28"/>
          <w:szCs w:val="28"/>
        </w:rPr>
        <w:t xml:space="preserve">истерством строительства и </w:t>
      </w:r>
      <w:proofErr w:type="spellStart"/>
      <w:r w:rsidR="00175C08" w:rsidRPr="00FC0591">
        <w:rPr>
          <w:color w:val="auto"/>
          <w:sz w:val="28"/>
          <w:szCs w:val="28"/>
        </w:rPr>
        <w:t>жилищ</w:t>
      </w:r>
      <w:r w:rsidRPr="00FC0591">
        <w:rPr>
          <w:color w:val="auto"/>
          <w:sz w:val="28"/>
          <w:szCs w:val="28"/>
        </w:rPr>
        <w:t>но</w:t>
      </w:r>
      <w:proofErr w:type="spellEnd"/>
      <w:r w:rsidRPr="00FC0591">
        <w:rPr>
          <w:color w:val="auto"/>
          <w:sz w:val="28"/>
          <w:szCs w:val="28"/>
        </w:rPr>
        <w:t xml:space="preserve">–коммунального хозяйства Алтайского края, государственной жилищной инспекцией Алтайского края и в случае расположения инвентаризуемой территории в охранных зонах объектов культурного наследия с инспекцией Алтайского края по государственной охране объектов культурного наследия.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Паспорт благоустройства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подлежит обязательной ежегодной актуализации администрацией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В целях реализации муниципальной программы приняты следующие муниципальные нормативные правовые акты: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C0591">
        <w:rPr>
          <w:color w:val="auto"/>
          <w:sz w:val="28"/>
          <w:szCs w:val="28"/>
        </w:rPr>
        <w:t xml:space="preserve">- Распоряжение  Главы администрации Новоегорьевского сельсовета 20.11.2017года № 105/1-р « О  создании муниципальной инвентаризационной комиссии» </w:t>
      </w:r>
      <w:r w:rsidRPr="00FC0591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в соответствии с постановлением Правительства Российской </w:t>
      </w:r>
      <w:r w:rsidRPr="00FC0591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FC0591">
        <w:rPr>
          <w:rFonts w:eastAsia="Times New Roman"/>
          <w:color w:val="auto"/>
          <w:sz w:val="28"/>
          <w:szCs w:val="28"/>
          <w:lang w:eastAsia="ru-RU"/>
        </w:rPr>
        <w:t xml:space="preserve">  и Приказа Минстроя России от 06.04.2017 года</w:t>
      </w:r>
      <w:proofErr w:type="gramEnd"/>
      <w:r w:rsidRPr="00FC0591">
        <w:rPr>
          <w:rFonts w:eastAsia="Times New Roman"/>
          <w:color w:val="auto"/>
          <w:sz w:val="28"/>
          <w:szCs w:val="28"/>
          <w:lang w:eastAsia="ru-RU"/>
        </w:rPr>
        <w:t xml:space="preserve"> № 691/пр.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C0591">
        <w:rPr>
          <w:color w:val="auto"/>
          <w:sz w:val="28"/>
          <w:szCs w:val="28"/>
        </w:rPr>
        <w:t>- Постановление  Главы администрации Новоегорьевского  сельсовета  от 20.11.2017  № 27/1  о</w:t>
      </w:r>
      <w:r w:rsidRPr="00FC0591">
        <w:rPr>
          <w:bCs/>
          <w:color w:val="auto"/>
          <w:sz w:val="28"/>
          <w:szCs w:val="28"/>
        </w:rPr>
        <w:t xml:space="preserve"> разработке программы  «Формирование современной городской среды на территории муниципального образования   Новоегорьевского сельсовет Егорьевского района Алтайского края на 2018-2022 годы» </w:t>
      </w:r>
      <w:r w:rsidRPr="00FC0591">
        <w:rPr>
          <w:color w:val="auto"/>
          <w:sz w:val="28"/>
          <w:szCs w:val="28"/>
        </w:rPr>
        <w:t>предусматривающее утверждение  Порядка предоставления, рассмотрения и оценки предложений граждан о в</w:t>
      </w:r>
      <w:r w:rsidR="00175C08" w:rsidRPr="00FC0591">
        <w:rPr>
          <w:color w:val="auto"/>
          <w:sz w:val="28"/>
          <w:szCs w:val="28"/>
        </w:rPr>
        <w:t xml:space="preserve">ключении общественных </w:t>
      </w:r>
      <w:r w:rsidRPr="00FC0591">
        <w:rPr>
          <w:color w:val="auto"/>
          <w:sz w:val="28"/>
          <w:szCs w:val="28"/>
        </w:rPr>
        <w:t xml:space="preserve"> территорий в  муниципальную программу «Формирование комфортной городской среды», а так же утверждение Порядка общественного обсуждения проекта муниципальной программы муниципального</w:t>
      </w:r>
      <w:proofErr w:type="gramEnd"/>
      <w:r w:rsidRPr="00FC0591">
        <w:rPr>
          <w:color w:val="auto"/>
          <w:sz w:val="28"/>
          <w:szCs w:val="28"/>
        </w:rPr>
        <w:t xml:space="preserve"> образования 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«Формирование комфортной городской  среды на территории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</w:t>
      </w:r>
      <w:r w:rsidR="003D6AF5" w:rsidRPr="00FC0591">
        <w:rPr>
          <w:color w:val="auto"/>
          <w:sz w:val="28"/>
          <w:szCs w:val="28"/>
        </w:rPr>
        <w:t>она Алтайского края на 2018-2024</w:t>
      </w:r>
      <w:r w:rsidRPr="00FC0591">
        <w:rPr>
          <w:color w:val="auto"/>
          <w:sz w:val="28"/>
          <w:szCs w:val="28"/>
        </w:rPr>
        <w:t xml:space="preserve"> годы».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C0591">
        <w:rPr>
          <w:color w:val="auto"/>
          <w:sz w:val="28"/>
          <w:szCs w:val="28"/>
        </w:rPr>
        <w:t xml:space="preserve">- Распоряжение  Главы администрации сельсовета от 20.11.2017 № 104/1  о формировании и  деятельности  Общественной  комиссии по реализации программы   </w:t>
      </w:r>
      <w:r w:rsidRPr="00FC0591">
        <w:rPr>
          <w:bCs/>
          <w:color w:val="auto"/>
          <w:sz w:val="28"/>
          <w:szCs w:val="28"/>
        </w:rPr>
        <w:t>«Формирование современной городской среды на территории муниципального образования   Новоегорьевского сельсовет Егорьевского района Алтайского края на 2018-202</w:t>
      </w:r>
      <w:r w:rsidR="003D6AF5" w:rsidRPr="00FC0591">
        <w:rPr>
          <w:bCs/>
          <w:color w:val="auto"/>
          <w:sz w:val="28"/>
          <w:szCs w:val="28"/>
        </w:rPr>
        <w:t>4</w:t>
      </w:r>
      <w:r w:rsidRPr="00FC0591">
        <w:rPr>
          <w:bCs/>
          <w:color w:val="auto"/>
          <w:sz w:val="28"/>
          <w:szCs w:val="28"/>
        </w:rPr>
        <w:t xml:space="preserve"> годы»</w:t>
      </w:r>
      <w:r w:rsidRPr="00FC0591">
        <w:rPr>
          <w:color w:val="auto"/>
          <w:sz w:val="28"/>
          <w:szCs w:val="28"/>
        </w:rPr>
        <w:t>, предусматривающее формирование общественной комиссии из представителей органов местного самоуправления,  общественных организаций, иных лиц для организации такого обсуждения, проведения оценки предложений заинтересованных лиц, а также для осуществления</w:t>
      </w:r>
      <w:proofErr w:type="gramEnd"/>
      <w:r w:rsidRPr="00FC0591">
        <w:rPr>
          <w:color w:val="auto"/>
          <w:sz w:val="28"/>
          <w:szCs w:val="28"/>
        </w:rPr>
        <w:t xml:space="preserve"> </w:t>
      </w:r>
      <w:proofErr w:type="gramStart"/>
      <w:r w:rsidRPr="00FC0591">
        <w:rPr>
          <w:color w:val="auto"/>
          <w:sz w:val="28"/>
          <w:szCs w:val="28"/>
        </w:rPr>
        <w:t>контроля за</w:t>
      </w:r>
      <w:proofErr w:type="gramEnd"/>
      <w:r w:rsidRPr="00FC0591">
        <w:rPr>
          <w:color w:val="auto"/>
          <w:sz w:val="28"/>
          <w:szCs w:val="28"/>
        </w:rPr>
        <w:t xml:space="preserve"> реализацией муниципальной программы после ее утверждения в установленном порядке. </w:t>
      </w:r>
    </w:p>
    <w:p w:rsidR="00DF1DF0" w:rsidRPr="00FC0591" w:rsidRDefault="00DF1DF0" w:rsidP="00DF1DF0">
      <w:pPr>
        <w:pStyle w:val="Default"/>
        <w:tabs>
          <w:tab w:val="left" w:pos="8062"/>
        </w:tabs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ab/>
      </w:r>
    </w:p>
    <w:p w:rsidR="00DF1DF0" w:rsidRPr="00FC0591" w:rsidRDefault="00DF1DF0" w:rsidP="00DF1DF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C0591">
        <w:rPr>
          <w:b/>
          <w:bCs/>
          <w:color w:val="auto"/>
          <w:sz w:val="28"/>
          <w:szCs w:val="28"/>
        </w:rPr>
        <w:t xml:space="preserve">Раздел 8. Ресурсное обеспечение муниципальной программы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Муниципальная программа реализуется за счет средств бюджета Алтайского края, федерального бюджета, бюджета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и внебюджетных средств.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Межбюджетные трансферты из бюджета Алтайского края </w:t>
      </w:r>
      <w:r w:rsidR="00061100" w:rsidRPr="00FC0591">
        <w:rPr>
          <w:color w:val="auto"/>
          <w:sz w:val="28"/>
          <w:szCs w:val="28"/>
        </w:rPr>
        <w:t xml:space="preserve">или Федерального бюджета </w:t>
      </w:r>
      <w:r w:rsidRPr="00FC0591">
        <w:rPr>
          <w:color w:val="auto"/>
          <w:sz w:val="28"/>
          <w:szCs w:val="28"/>
        </w:rPr>
        <w:t xml:space="preserve">предоставляются в форме субсидий бюджету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Алтайского края местным бюджетам.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FC0591">
        <w:rPr>
          <w:color w:val="auto"/>
          <w:sz w:val="28"/>
          <w:szCs w:val="28"/>
        </w:rPr>
        <w:t>Софинансирование</w:t>
      </w:r>
      <w:proofErr w:type="spellEnd"/>
      <w:r w:rsidRPr="00FC0591">
        <w:rPr>
          <w:color w:val="auto"/>
          <w:sz w:val="28"/>
          <w:szCs w:val="28"/>
        </w:rPr>
        <w:t xml:space="preserve"> мероприятий муниципальной программы за счет средств бюджета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осуществляется в рамках реализации </w:t>
      </w:r>
      <w:r w:rsidRPr="00FC0591">
        <w:rPr>
          <w:color w:val="auto"/>
          <w:sz w:val="28"/>
          <w:szCs w:val="28"/>
        </w:rPr>
        <w:lastRenderedPageBreak/>
        <w:t xml:space="preserve">данной муниципальной программы. Расходы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на реализацию мероприятий устанавливаются в соответствии с решением о бюджете муниципального образования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 на очередной финансовый год и плановый период с учетом </w:t>
      </w:r>
      <w:proofErr w:type="gramStart"/>
      <w:r w:rsidRPr="00FC0591">
        <w:rPr>
          <w:color w:val="auto"/>
          <w:sz w:val="28"/>
          <w:szCs w:val="28"/>
        </w:rPr>
        <w:t>прогнозов поступлений доходов бюджета муниципального образования</w:t>
      </w:r>
      <w:proofErr w:type="gramEnd"/>
      <w:r w:rsidRPr="00FC0591">
        <w:rPr>
          <w:color w:val="auto"/>
          <w:sz w:val="28"/>
          <w:szCs w:val="28"/>
        </w:rPr>
        <w:t xml:space="preserve"> </w:t>
      </w:r>
      <w:proofErr w:type="spellStart"/>
      <w:r w:rsidRPr="00FC0591">
        <w:rPr>
          <w:color w:val="auto"/>
          <w:sz w:val="28"/>
          <w:szCs w:val="28"/>
        </w:rPr>
        <w:t>Новоегорьевский</w:t>
      </w:r>
      <w:proofErr w:type="spellEnd"/>
      <w:r w:rsidRPr="00FC0591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DF1DF0" w:rsidRPr="00FC0591" w:rsidRDefault="00DF1DF0" w:rsidP="00DF1DF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0591">
        <w:rPr>
          <w:color w:val="auto"/>
          <w:sz w:val="28"/>
          <w:szCs w:val="28"/>
        </w:rPr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FC0591">
        <w:rPr>
          <w:color w:val="auto"/>
          <w:sz w:val="28"/>
          <w:szCs w:val="28"/>
        </w:rPr>
        <w:t>дств гр</w:t>
      </w:r>
      <w:proofErr w:type="gramEnd"/>
      <w:r w:rsidRPr="00FC0591">
        <w:rPr>
          <w:color w:val="auto"/>
          <w:sz w:val="28"/>
          <w:szCs w:val="28"/>
        </w:rPr>
        <w:t xml:space="preserve">аждан и заинтересованных организаций. </w:t>
      </w:r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Pr="00FC0591" w:rsidRDefault="00175C08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C08" w:rsidRDefault="00175C08" w:rsidP="005E6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3" w:rsidRDefault="00AF4103" w:rsidP="005E6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3" w:rsidRDefault="00AF4103" w:rsidP="005E6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3" w:rsidRDefault="00AF4103" w:rsidP="005E6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3" w:rsidRDefault="00AF4103" w:rsidP="005E6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3" w:rsidRDefault="00AF4103" w:rsidP="005E6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3" w:rsidRPr="00FC0591" w:rsidRDefault="00AF4103" w:rsidP="005E6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5E6F0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F1DF0" w:rsidRPr="00FC0591" w:rsidRDefault="00DF1DF0" w:rsidP="005E6F0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</w:t>
      </w:r>
    </w:p>
    <w:p w:rsidR="00DF1DF0" w:rsidRPr="00FC0591" w:rsidRDefault="00DF1DF0" w:rsidP="005E6F0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DF1DF0" w:rsidRPr="00FC0591" w:rsidRDefault="00DF1DF0" w:rsidP="005E6F0B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91">
        <w:rPr>
          <w:rFonts w:ascii="Times New Roman" w:hAnsi="Times New Roman" w:cs="Times New Roman"/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310"/>
        <w:gridCol w:w="1589"/>
        <w:gridCol w:w="1623"/>
        <w:gridCol w:w="574"/>
        <w:gridCol w:w="1708"/>
        <w:gridCol w:w="1212"/>
        <w:gridCol w:w="1038"/>
        <w:gridCol w:w="1415"/>
      </w:tblGrid>
      <w:tr w:rsidR="00DF1DF0" w:rsidRPr="00FC0591" w:rsidTr="005E6F0B">
        <w:trPr>
          <w:trHeight w:val="3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задача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ind w:left="-33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2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DF1DF0" w:rsidRPr="00FC0591" w:rsidTr="005E6F0B">
        <w:trPr>
          <w:trHeight w:val="69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году начала реализации </w:t>
            </w:r>
          </w:p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5E6F0B" w:rsidRPr="00FC0591" w:rsidTr="005E6F0B">
        <w:trPr>
          <w:trHeight w:val="1106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2020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DF0" w:rsidRPr="00FC0591" w:rsidRDefault="00DF1DF0" w:rsidP="00DF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488"/>
        <w:gridCol w:w="1417"/>
        <w:gridCol w:w="1606"/>
        <w:gridCol w:w="574"/>
        <w:gridCol w:w="1740"/>
        <w:gridCol w:w="1193"/>
        <w:gridCol w:w="1089"/>
        <w:gridCol w:w="1362"/>
      </w:tblGrid>
      <w:tr w:rsidR="00DF1DF0" w:rsidRPr="00FC0591" w:rsidTr="005E6F0B">
        <w:trPr>
          <w:trHeight w:val="256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1DF0" w:rsidRPr="00FC0591" w:rsidTr="005A386D">
        <w:trPr>
          <w:trHeight w:val="38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DF0" w:rsidRPr="00FC0591" w:rsidRDefault="00DF1DF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DF0" w:rsidRPr="00FC0591" w:rsidRDefault="00DF1DF0" w:rsidP="005A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уровня благоустройства территорий муниципального образования </w:t>
            </w:r>
            <w:proofErr w:type="spellStart"/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</w:tr>
      <w:tr w:rsidR="005E6F0B" w:rsidRPr="00FC0591" w:rsidTr="005E6F0B">
        <w:trPr>
          <w:trHeight w:val="266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муниципального образования </w:t>
            </w:r>
            <w:proofErr w:type="spellStart"/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края;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5E6F0B" w:rsidRPr="00FC0591" w:rsidTr="005E6F0B">
        <w:trPr>
          <w:trHeight w:val="154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</w:tr>
      <w:tr w:rsidR="005E6F0B" w:rsidRPr="00FC0591" w:rsidTr="005E6F0B">
        <w:trPr>
          <w:trHeight w:val="76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0B" w:rsidRPr="00FC0591" w:rsidRDefault="00D12FB1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0B" w:rsidRPr="00FC0591" w:rsidRDefault="005E6F0B" w:rsidP="00D12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D12FB1"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доли граждан </w:t>
            </w:r>
            <w:r w:rsidR="00D12FB1" w:rsidRPr="00FC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принявших участие в решении вопросов развития городской среды от общего </w:t>
            </w:r>
            <w:proofErr w:type="spellStart"/>
            <w:r w:rsidR="00D12FB1" w:rsidRPr="00FC0591">
              <w:rPr>
                <w:rFonts w:ascii="Times New Roman" w:hAnsi="Times New Roman" w:cs="Times New Roman"/>
                <w:sz w:val="28"/>
                <w:szCs w:val="28"/>
              </w:rPr>
              <w:t>колличества</w:t>
            </w:r>
            <w:proofErr w:type="spellEnd"/>
            <w:r w:rsidR="002F5123"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возрасте от 14 лет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2F5123" w:rsidP="002F5123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Общее число граждан </w:t>
            </w:r>
            <w:r w:rsidRPr="00FC0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проживающих на территории Новоегорьевского сельсовета Егорьевского района Алтайского края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2F5123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2F5123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5463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904F0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5463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6F0B" w:rsidRPr="00FC0591" w:rsidTr="005E6F0B">
        <w:trPr>
          <w:trHeight w:val="76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B" w:rsidRPr="00FC0591" w:rsidRDefault="005E6F0B" w:rsidP="005A3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5E6F0B" w:rsidP="002F5123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2F5123"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принявших участие в решении вопросов развития городской среды от общего </w:t>
            </w:r>
            <w:proofErr w:type="spellStart"/>
            <w:r w:rsidR="002F5123" w:rsidRPr="00FC0591">
              <w:rPr>
                <w:rFonts w:ascii="Times New Roman" w:hAnsi="Times New Roman" w:cs="Times New Roman"/>
                <w:sz w:val="28"/>
                <w:szCs w:val="28"/>
              </w:rPr>
              <w:t>колличества</w:t>
            </w:r>
            <w:proofErr w:type="spellEnd"/>
            <w:r w:rsidR="002F5123" w:rsidRPr="00FC059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возрасте от 14 лет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5E6F0B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904F0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904F00" w:rsidP="005A3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5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0B" w:rsidRPr="00FC0591" w:rsidRDefault="005E6F0B" w:rsidP="00904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F00" w:rsidRPr="00FC0591" w:rsidRDefault="00904F0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04F00" w:rsidRPr="00FC0591" w:rsidSect="005E6F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1DF0" w:rsidRPr="00FC0591" w:rsidRDefault="00DF1DF0" w:rsidP="00DF1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Примечания: </w:t>
      </w:r>
    </w:p>
    <w:p w:rsidR="00DF1DF0" w:rsidRPr="00FC0591" w:rsidRDefault="00DF1DF0" w:rsidP="00DF1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1. Итоговые суммы затрат могут иметь расхождения за счет округления средней стоимости единицы.</w:t>
      </w:r>
    </w:p>
    <w:p w:rsidR="00DF1DF0" w:rsidRPr="00FC0591" w:rsidRDefault="00DF1DF0" w:rsidP="00DF1D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2. </w:t>
      </w:r>
      <w:r w:rsidRPr="00FC05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0591">
        <w:rPr>
          <w:rFonts w:ascii="Times New Roman" w:hAnsi="Times New Roman" w:cs="Times New Roman"/>
          <w:sz w:val="28"/>
          <w:szCs w:val="28"/>
        </w:rPr>
        <w:t> стоимость единицы определяется индивидуально по каждому мероприятию, по результатам конкурсных процедур, на основании локально-сметного расчета;</w:t>
      </w:r>
    </w:p>
    <w:p w:rsidR="00DF1DF0" w:rsidRPr="00FC0591" w:rsidRDefault="00DF1DF0" w:rsidP="00DF1D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0591">
        <w:rPr>
          <w:rFonts w:ascii="Times New Roman" w:hAnsi="Times New Roman" w:cs="Times New Roman"/>
          <w:sz w:val="28"/>
          <w:szCs w:val="28"/>
        </w:rPr>
        <w:t> перечень дворовых территорий МКД, общественных территорий, подлежащих благоустройству, определяется общественной комиссией, утвержденной правовым актом Новоегорьевского сельсовета Егорьевского района Алтайского края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* 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DF1DF0" w:rsidRPr="00FC0591" w:rsidRDefault="00DF1DF0" w:rsidP="00DF1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A28" w:rsidRPr="00FC0591" w:rsidRDefault="00AA6A28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3D6AF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1DF0" w:rsidRPr="00FC0591" w:rsidRDefault="00DF1DF0" w:rsidP="00DF1DF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к муниципальной</w:t>
      </w:r>
    </w:p>
    <w:p w:rsidR="00DF1DF0" w:rsidRPr="00FC0591" w:rsidRDefault="00DF1DF0" w:rsidP="00DF1DF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FC0591">
        <w:rPr>
          <w:rFonts w:ascii="Times New Roman" w:hAnsi="Times New Roman" w:cs="Times New Roman"/>
          <w:bCs/>
          <w:sz w:val="28"/>
          <w:szCs w:val="28"/>
        </w:rPr>
        <w:t xml:space="preserve">«Формирование </w:t>
      </w:r>
    </w:p>
    <w:p w:rsidR="00DF1DF0" w:rsidRPr="00FC0591" w:rsidRDefault="00DF1DF0" w:rsidP="00DF1DF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0591">
        <w:rPr>
          <w:rFonts w:ascii="Times New Roman" w:hAnsi="Times New Roman" w:cs="Times New Roman"/>
          <w:bCs/>
          <w:sz w:val="28"/>
          <w:szCs w:val="28"/>
        </w:rPr>
        <w:t xml:space="preserve">современной городской среды </w:t>
      </w:r>
      <w:proofErr w:type="gramStart"/>
      <w:r w:rsidRPr="00FC059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C05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DF0" w:rsidRPr="00FC0591" w:rsidRDefault="00DF1DF0" w:rsidP="00DF1DF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0591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  </w:t>
      </w:r>
    </w:p>
    <w:p w:rsidR="00DF1DF0" w:rsidRPr="00FC0591" w:rsidRDefault="00DF1DF0" w:rsidP="00DF1DF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0591">
        <w:rPr>
          <w:rFonts w:ascii="Times New Roman" w:hAnsi="Times New Roman" w:cs="Times New Roman"/>
          <w:bCs/>
          <w:sz w:val="28"/>
          <w:szCs w:val="28"/>
        </w:rPr>
        <w:t>Новоегорьевского сельсовет</w:t>
      </w:r>
    </w:p>
    <w:p w:rsidR="00DF1DF0" w:rsidRPr="00FC0591" w:rsidRDefault="00DF1DF0" w:rsidP="00DF1DF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0591">
        <w:rPr>
          <w:rFonts w:ascii="Times New Roman" w:hAnsi="Times New Roman" w:cs="Times New Roman"/>
          <w:bCs/>
          <w:sz w:val="28"/>
          <w:szCs w:val="28"/>
        </w:rPr>
        <w:t xml:space="preserve"> Егорьевского района </w:t>
      </w:r>
    </w:p>
    <w:p w:rsidR="00DF1DF0" w:rsidRPr="00FC0591" w:rsidRDefault="00DF1DF0" w:rsidP="00DF1DF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0591">
        <w:rPr>
          <w:rFonts w:ascii="Times New Roman" w:hAnsi="Times New Roman" w:cs="Times New Roman"/>
          <w:bCs/>
          <w:sz w:val="28"/>
          <w:szCs w:val="28"/>
        </w:rPr>
        <w:t>Алт</w:t>
      </w:r>
      <w:r w:rsidR="003D6AF5" w:rsidRPr="00FC0591">
        <w:rPr>
          <w:rFonts w:ascii="Times New Roman" w:hAnsi="Times New Roman" w:cs="Times New Roman"/>
          <w:bCs/>
          <w:sz w:val="28"/>
          <w:szCs w:val="28"/>
        </w:rPr>
        <w:t>айского края на 2018-2024</w:t>
      </w:r>
      <w:r w:rsidRPr="00FC0591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DF1DF0" w:rsidRPr="00FC0591" w:rsidRDefault="00DF1DF0" w:rsidP="00DF1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  <w:r w:rsidRPr="00FC0591">
        <w:rPr>
          <w:rFonts w:ascii="Times New Roman" w:hAnsi="Times New Roman" w:cs="Times New Roman"/>
          <w:sz w:val="28"/>
          <w:szCs w:val="28"/>
        </w:rPr>
        <w:t>МЕТОДИКА</w:t>
      </w:r>
    </w:p>
    <w:p w:rsidR="00DF1DF0" w:rsidRPr="00FC0591" w:rsidRDefault="00DF1DF0" w:rsidP="00DF1DF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</w:p>
    <w:p w:rsidR="00DF1DF0" w:rsidRPr="00FC0591" w:rsidRDefault="00DF1DF0" w:rsidP="00DF1DF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1. Комплексная оценка эффективности реализации муниципальной программы муниципального образования </w:t>
      </w:r>
      <w:proofErr w:type="spellStart"/>
      <w:r w:rsidRPr="00FC0591">
        <w:rPr>
          <w:rFonts w:ascii="Times New Roman" w:hAnsi="Times New Roman" w:cs="Times New Roman"/>
          <w:bCs/>
          <w:sz w:val="28"/>
          <w:szCs w:val="28"/>
        </w:rPr>
        <w:t>Новоегорьевский</w:t>
      </w:r>
      <w:proofErr w:type="spellEnd"/>
      <w:r w:rsidRPr="00FC0591">
        <w:rPr>
          <w:rFonts w:ascii="Times New Roman" w:hAnsi="Times New Roman" w:cs="Times New Roman"/>
          <w:bCs/>
          <w:sz w:val="28"/>
          <w:szCs w:val="28"/>
        </w:rPr>
        <w:t xml:space="preserve"> сельсовет Егорьевского района  Алтайского края</w:t>
      </w:r>
      <w:r w:rsidRPr="00FC0591">
        <w:rPr>
          <w:rFonts w:ascii="Times New Roman" w:hAnsi="Times New Roman" w:cs="Times New Roman"/>
          <w:sz w:val="28"/>
          <w:szCs w:val="28"/>
        </w:rPr>
        <w:t xml:space="preserve"> (далее - " муниципальная программа") и входящих в нее подпрограмм проводится на основе оценок по трем критериям: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>,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где: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9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- число показателей, характеризующих степень достижения цели, решения задачи муниципальной  программы (подпрограммы);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position w:val="-7"/>
          <w:sz w:val="28"/>
          <w:szCs w:val="28"/>
        </w:rPr>
        <w:lastRenderedPageBreak/>
        <w:drawing>
          <wp:inline distT="0" distB="0" distL="0" distR="0">
            <wp:extent cx="123825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>,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где: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фактическое значение i-го индикатора (показателя) муниципальной программы;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C0591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91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= K/ L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где: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91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 (подпрограммы);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L -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>,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где: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оценка степени реализации мероприятий муниципальной программы (подпрограммы);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показатель достижения ожидаемого непосредственного результата j-го мероприятия муниципальной программы (подпрограммы), определяемый в случае достижения непосредственного результата в отчетном периоде как "1", в случае </w:t>
      </w:r>
      <w:proofErr w:type="spellStart"/>
      <w:r w:rsidRPr="00FC059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непосредственного результата - как "0";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9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C0591">
        <w:rPr>
          <w:rFonts w:ascii="Times New Roman" w:hAnsi="Times New Roman" w:cs="Times New Roman"/>
          <w:sz w:val="28"/>
          <w:szCs w:val="28"/>
        </w:rPr>
        <w:t xml:space="preserve"> - количество мероприятий, включенных в </w:t>
      </w:r>
      <w:proofErr w:type="gramStart"/>
      <w:r w:rsidRPr="00FC059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C0591">
        <w:rPr>
          <w:rFonts w:ascii="Times New Roman" w:hAnsi="Times New Roman" w:cs="Times New Roman"/>
          <w:sz w:val="28"/>
          <w:szCs w:val="28"/>
        </w:rPr>
        <w:t xml:space="preserve"> программу (подпрограмму);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91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1.4.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C0591">
        <w:rPr>
          <w:rFonts w:ascii="Times New Roman" w:hAnsi="Times New Roman" w:cs="Times New Roman"/>
          <w:sz w:val="28"/>
          <w:szCs w:val="28"/>
          <w:lang w:val="es-ES"/>
        </w:rPr>
        <w:t>O = (Cel + Fin + Mer)/3,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C0591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Pr="00FC0591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O - комплексная оценка.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2. Реализация муниципальной программы может характеризоваться: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3. Муниципальной программа считается реализуемой с высоким уровнем эффективности, если комплексная оценка составляет 80% и более.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Муниципальной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DF1DF0" w:rsidRPr="00FC0591" w:rsidRDefault="00DF1DF0" w:rsidP="00DF1D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91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DF1DF0" w:rsidRPr="00FC0591" w:rsidRDefault="00DF1DF0" w:rsidP="00DF1DF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1DF0" w:rsidRPr="00FC0591" w:rsidRDefault="00DF1DF0" w:rsidP="00DF1DF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DF1DF0" w:rsidRPr="00FC0591" w:rsidSect="005E6F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043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EE4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AC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A22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02F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87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60A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BC2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6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44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2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539FF"/>
    <w:multiLevelType w:val="hybridMultilevel"/>
    <w:tmpl w:val="8C287EC4"/>
    <w:lvl w:ilvl="0" w:tplc="8C16AD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D14F4"/>
    <w:multiLevelType w:val="hybridMultilevel"/>
    <w:tmpl w:val="08B44C9C"/>
    <w:lvl w:ilvl="0" w:tplc="4E0CB510">
      <w:start w:val="1"/>
      <w:numFmt w:val="decimal"/>
      <w:lvlText w:val="%1."/>
      <w:lvlJc w:val="left"/>
      <w:pPr>
        <w:ind w:left="1164" w:hanging="456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DF0"/>
    <w:rsid w:val="00061100"/>
    <w:rsid w:val="0008248D"/>
    <w:rsid w:val="00175C08"/>
    <w:rsid w:val="0018419A"/>
    <w:rsid w:val="001A18DA"/>
    <w:rsid w:val="00272E03"/>
    <w:rsid w:val="00273D28"/>
    <w:rsid w:val="002F5123"/>
    <w:rsid w:val="0032765C"/>
    <w:rsid w:val="003825FB"/>
    <w:rsid w:val="003D6AF5"/>
    <w:rsid w:val="003E21AB"/>
    <w:rsid w:val="003F1048"/>
    <w:rsid w:val="00415935"/>
    <w:rsid w:val="00426BC0"/>
    <w:rsid w:val="004A110A"/>
    <w:rsid w:val="004D22C3"/>
    <w:rsid w:val="004E3A2F"/>
    <w:rsid w:val="005A386D"/>
    <w:rsid w:val="005D7809"/>
    <w:rsid w:val="005E6F0B"/>
    <w:rsid w:val="00611F33"/>
    <w:rsid w:val="00686B2B"/>
    <w:rsid w:val="006A17F8"/>
    <w:rsid w:val="0071282E"/>
    <w:rsid w:val="007270BE"/>
    <w:rsid w:val="00741169"/>
    <w:rsid w:val="007E1115"/>
    <w:rsid w:val="007F02CB"/>
    <w:rsid w:val="00813E78"/>
    <w:rsid w:val="0088648A"/>
    <w:rsid w:val="0088775B"/>
    <w:rsid w:val="008F16EE"/>
    <w:rsid w:val="00904F00"/>
    <w:rsid w:val="00A05BB0"/>
    <w:rsid w:val="00A44A81"/>
    <w:rsid w:val="00A47244"/>
    <w:rsid w:val="00A5476C"/>
    <w:rsid w:val="00A97460"/>
    <w:rsid w:val="00AA6A28"/>
    <w:rsid w:val="00AF4103"/>
    <w:rsid w:val="00B96E88"/>
    <w:rsid w:val="00BB0DDB"/>
    <w:rsid w:val="00C05487"/>
    <w:rsid w:val="00C14744"/>
    <w:rsid w:val="00C55632"/>
    <w:rsid w:val="00D12FB1"/>
    <w:rsid w:val="00D339CA"/>
    <w:rsid w:val="00D476D1"/>
    <w:rsid w:val="00DF1DF0"/>
    <w:rsid w:val="00E33100"/>
    <w:rsid w:val="00E33C9B"/>
    <w:rsid w:val="00EA5E96"/>
    <w:rsid w:val="00EB5BBD"/>
    <w:rsid w:val="00EF489D"/>
    <w:rsid w:val="00F977E4"/>
    <w:rsid w:val="00FB6D91"/>
    <w:rsid w:val="00FC0591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CA"/>
  </w:style>
  <w:style w:type="paragraph" w:styleId="1">
    <w:name w:val="heading 1"/>
    <w:basedOn w:val="a"/>
    <w:next w:val="a"/>
    <w:link w:val="10"/>
    <w:uiPriority w:val="99"/>
    <w:qFormat/>
    <w:rsid w:val="00DF1D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1D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F1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D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DF1D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F1D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3">
    <w:name w:val="Table Grid"/>
    <w:basedOn w:val="a1"/>
    <w:uiPriority w:val="99"/>
    <w:rsid w:val="00DF1D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F1D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1DF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DF1D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F1DF0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DF1DF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F1DF0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DF1DF0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DF1DF0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a0"/>
    <w:uiPriority w:val="99"/>
    <w:rsid w:val="00DF1DF0"/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rsid w:val="00DF1DF0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F1D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uiPriority w:val="99"/>
    <w:rsid w:val="00DF1DF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F1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F1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KGK9">
    <w:name w:val="1KG=K9"/>
    <w:uiPriority w:val="99"/>
    <w:rsid w:val="00DF1DF0"/>
    <w:pPr>
      <w:spacing w:after="0" w:line="240" w:lineRule="auto"/>
    </w:pPr>
    <w:rPr>
      <w:rFonts w:ascii="MS Sans Serif" w:eastAsia="Times New Roman" w:hAnsi="MS Sans Serif" w:cs="Times New Roman"/>
      <w:sz w:val="24"/>
      <w:szCs w:val="20"/>
    </w:rPr>
  </w:style>
  <w:style w:type="paragraph" w:styleId="ac">
    <w:name w:val="No Spacing"/>
    <w:uiPriority w:val="1"/>
    <w:qFormat/>
    <w:rsid w:val="00DF1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F1D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F1D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F2A0A-2EC5-41ED-9743-48E4D550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28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Тимергалиев</dc:creator>
  <cp:keywords/>
  <dc:description/>
  <cp:lastModifiedBy>Admin</cp:lastModifiedBy>
  <cp:revision>24</cp:revision>
  <cp:lastPrinted>2020-01-10T01:38:00Z</cp:lastPrinted>
  <dcterms:created xsi:type="dcterms:W3CDTF">2018-01-30T08:13:00Z</dcterms:created>
  <dcterms:modified xsi:type="dcterms:W3CDTF">2020-01-10T08:53:00Z</dcterms:modified>
</cp:coreProperties>
</file>